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5B2FAE">
      <w:pPr>
        <w:spacing w:line="360" w:lineRule="auto"/>
        <w:jc w:val="both"/>
        <w:rPr>
          <w:rFonts w:asciiTheme="majorHAnsi" w:hAnsiTheme="majorHAnsi" w:cstheme="majorHAnsi"/>
          <w:bCs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617FE8" w:rsidRPr="00617FE8" w14:paraId="4F74FD1E" w14:textId="77777777" w:rsidTr="004475F1">
        <w:trPr>
          <w:cantSplit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8F238AD" w14:textId="4114BD6C" w:rsidR="0082579F" w:rsidRPr="00617FE8" w:rsidRDefault="00F757FC" w:rsidP="0082579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</w:pPr>
            <w:r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Proceso de implantación de las recomendaciones seleccionada</w:t>
            </w:r>
            <w:r w:rsidR="0082579F" w:rsidRPr="00617FE8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8"/>
                <w:szCs w:val="28"/>
              </w:rPr>
              <w:t>s</w:t>
            </w:r>
          </w:p>
        </w:tc>
      </w:tr>
      <w:tr w:rsidR="00617FE8" w:rsidRPr="00617FE8" w14:paraId="2A042C5D" w14:textId="77777777" w:rsidTr="004475F1">
        <w:trPr>
          <w:cantSplit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1195F062" w14:textId="6461AE76" w:rsidR="00D05D88" w:rsidRPr="00845D36" w:rsidRDefault="00D05D88" w:rsidP="00D05D88">
            <w:pPr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1. </w:t>
            </w:r>
            <w:r w:rsidR="00E55F42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P</w:t>
            </w: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roceso de identificación de la necesidad de implantar las recomendaciones y situación basal:</w:t>
            </w:r>
          </w:p>
          <w:p w14:paraId="6AC2366D" w14:textId="29E9B0E4" w:rsidR="00D62B35" w:rsidRPr="00845D36" w:rsidRDefault="00E55F42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>S</w:t>
            </w:r>
            <w:r w:rsidR="00D62B35" w:rsidRPr="00845D36">
              <w:rPr>
                <w:sz w:val="20"/>
                <w:szCs w:val="20"/>
              </w:rPr>
              <w:t xml:space="preserve">e han revisado las Memorias de la actividad docente y asistencial de la Dirección de Enfermería (DE) de los 3 últimos años, y su propia estructura organizativa, encontrando como aspectos importantes de la actual situación respecto a la </w:t>
            </w:r>
            <w:r w:rsidR="00F14308" w:rsidRPr="00845D36">
              <w:rPr>
                <w:sz w:val="20"/>
                <w:szCs w:val="20"/>
              </w:rPr>
              <w:t>I</w:t>
            </w:r>
            <w:r w:rsidR="00D62B35" w:rsidRPr="00845D36">
              <w:rPr>
                <w:sz w:val="20"/>
                <w:szCs w:val="20"/>
              </w:rPr>
              <w:t xml:space="preserve">nvestigación en </w:t>
            </w:r>
            <w:r w:rsidR="00154C3F" w:rsidRPr="00845D36">
              <w:rPr>
                <w:sz w:val="20"/>
                <w:szCs w:val="20"/>
              </w:rPr>
              <w:t>Enfermería</w:t>
            </w:r>
            <w:r w:rsidR="00F14308" w:rsidRPr="00845D36">
              <w:rPr>
                <w:sz w:val="20"/>
                <w:szCs w:val="20"/>
              </w:rPr>
              <w:t xml:space="preserve"> (I</w:t>
            </w:r>
            <w:r w:rsidR="00154C3F" w:rsidRPr="00845D36">
              <w:rPr>
                <w:sz w:val="20"/>
                <w:szCs w:val="20"/>
              </w:rPr>
              <w:t>E</w:t>
            </w:r>
            <w:r w:rsidR="00F14308" w:rsidRPr="00845D36">
              <w:rPr>
                <w:sz w:val="20"/>
                <w:szCs w:val="20"/>
              </w:rPr>
              <w:t>)</w:t>
            </w:r>
            <w:r w:rsidR="00D62B35" w:rsidRPr="00845D36">
              <w:rPr>
                <w:sz w:val="20"/>
                <w:szCs w:val="20"/>
              </w:rPr>
              <w:t>:</w:t>
            </w:r>
          </w:p>
          <w:p w14:paraId="1E2F538A" w14:textId="77777777" w:rsidR="00E55F42" w:rsidRPr="00845D36" w:rsidRDefault="00D62B35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 xml:space="preserve">-No existe Unidad de Apoyo a la Investigación en el organigrama de </w:t>
            </w:r>
            <w:r w:rsidR="00F14308" w:rsidRPr="00845D36">
              <w:rPr>
                <w:sz w:val="20"/>
                <w:szCs w:val="20"/>
              </w:rPr>
              <w:t>la DE,</w:t>
            </w:r>
            <w:r w:rsidRPr="00845D36">
              <w:rPr>
                <w:sz w:val="20"/>
                <w:szCs w:val="20"/>
              </w:rPr>
              <w:t xml:space="preserve"> </w:t>
            </w:r>
            <w:r w:rsidR="00BB4DDD" w:rsidRPr="00845D36">
              <w:rPr>
                <w:sz w:val="20"/>
                <w:szCs w:val="20"/>
              </w:rPr>
              <w:t xml:space="preserve">ni </w:t>
            </w:r>
            <w:r w:rsidRPr="00845D36">
              <w:rPr>
                <w:sz w:val="20"/>
                <w:szCs w:val="20"/>
              </w:rPr>
              <w:t xml:space="preserve">programas propios de desarrollo de la </w:t>
            </w:r>
            <w:r w:rsidR="00F14308" w:rsidRPr="00845D36">
              <w:rPr>
                <w:sz w:val="20"/>
                <w:szCs w:val="20"/>
              </w:rPr>
              <w:t>I</w:t>
            </w:r>
            <w:r w:rsidR="00154C3F" w:rsidRPr="00845D36">
              <w:rPr>
                <w:sz w:val="20"/>
                <w:szCs w:val="20"/>
              </w:rPr>
              <w:t>E</w:t>
            </w:r>
            <w:r w:rsidR="00F14308" w:rsidRPr="00845D36">
              <w:rPr>
                <w:sz w:val="20"/>
                <w:szCs w:val="20"/>
              </w:rPr>
              <w:t>.</w:t>
            </w:r>
          </w:p>
          <w:p w14:paraId="4339F02F" w14:textId="3446E0EA" w:rsidR="00F14308" w:rsidRPr="00845D36" w:rsidRDefault="00F14308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 xml:space="preserve">-Existe escasa investigación enfermera y </w:t>
            </w:r>
            <w:r w:rsidR="00BB4DDD" w:rsidRPr="00845D36">
              <w:rPr>
                <w:sz w:val="20"/>
                <w:szCs w:val="20"/>
              </w:rPr>
              <w:t xml:space="preserve">la </w:t>
            </w:r>
            <w:r w:rsidRPr="00845D36">
              <w:rPr>
                <w:sz w:val="20"/>
                <w:szCs w:val="20"/>
              </w:rPr>
              <w:t>existente responde a iniciativas individuales (expertos de áreas, tesis, Másteres).</w:t>
            </w:r>
          </w:p>
          <w:p w14:paraId="2DE85E69" w14:textId="23812C07" w:rsidR="00BC57FF" w:rsidRPr="00845D36" w:rsidRDefault="00F14308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>-Escasos grupos formales de I</w:t>
            </w:r>
            <w:r w:rsidR="00154C3F" w:rsidRPr="00845D36">
              <w:rPr>
                <w:sz w:val="20"/>
                <w:szCs w:val="20"/>
              </w:rPr>
              <w:t>E</w:t>
            </w:r>
            <w:r w:rsidRPr="00845D36">
              <w:rPr>
                <w:sz w:val="20"/>
                <w:szCs w:val="20"/>
              </w:rPr>
              <w:t xml:space="preserve"> con tradición investigadora y poca participación como investigadores colaboradores en los grupos multidisciplinares</w:t>
            </w:r>
            <w:r w:rsidR="00BB4DDD" w:rsidRPr="00845D36">
              <w:rPr>
                <w:sz w:val="20"/>
                <w:szCs w:val="20"/>
              </w:rPr>
              <w:t>.</w:t>
            </w:r>
          </w:p>
          <w:p w14:paraId="216DD862" w14:textId="0E12F708" w:rsidR="00BC57FF" w:rsidRPr="00845D36" w:rsidRDefault="00BC57FF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>-En cuanto a los aspectos cualitativos, pocas publicaciones tanto en revistas indexadas y no indexadas, y un número poco significativo de comunicaciones a congresos, relacionado con áreas asistenciales especializadas.</w:t>
            </w:r>
          </w:p>
          <w:p w14:paraId="43784A50" w14:textId="6C8F4FA9" w:rsidR="00D05D88" w:rsidRPr="00845D36" w:rsidRDefault="00BC57FF" w:rsidP="00845D36">
            <w:pPr>
              <w:spacing w:after="0"/>
              <w:jc w:val="both"/>
              <w:rPr>
                <w:sz w:val="20"/>
                <w:szCs w:val="20"/>
              </w:rPr>
            </w:pPr>
            <w:r w:rsidRPr="00845D36">
              <w:rPr>
                <w:sz w:val="20"/>
                <w:szCs w:val="20"/>
              </w:rPr>
              <w:t xml:space="preserve">-En este momento se está poniendo en marcha una Comisión de Investigación en Cuidados y un Referente para la </w:t>
            </w:r>
            <w:r w:rsidR="00154C3F" w:rsidRPr="00845D36">
              <w:rPr>
                <w:sz w:val="20"/>
                <w:szCs w:val="20"/>
              </w:rPr>
              <w:t>I</w:t>
            </w:r>
            <w:r w:rsidRPr="00845D36">
              <w:rPr>
                <w:sz w:val="20"/>
                <w:szCs w:val="20"/>
              </w:rPr>
              <w:t>E</w:t>
            </w:r>
            <w:r w:rsidR="00E55F42" w:rsidRPr="00845D36">
              <w:rPr>
                <w:sz w:val="20"/>
                <w:szCs w:val="20"/>
              </w:rPr>
              <w:t>.</w:t>
            </w:r>
          </w:p>
          <w:p w14:paraId="2E0EAC60" w14:textId="1216777E" w:rsidR="00D05D88" w:rsidRDefault="00D05D88" w:rsidP="00D05D88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sz w:val="20"/>
                <w:szCs w:val="20"/>
              </w:rPr>
              <w:t>2. Listado, por orden de prioridad, de las recomendaciones de cada eje que la institución está interesada en implantar y evaluar</w:t>
            </w:r>
            <w:r w:rsidR="00A25124" w:rsidRPr="00845D36">
              <w:rPr>
                <w:rFonts w:ascii="Calibri" w:eastAsia="Calibri" w:hAnsi="Calibri" w:cs="Times New Roman"/>
                <w:b/>
                <w:sz w:val="20"/>
                <w:szCs w:val="20"/>
              </w:rPr>
              <w:t>:</w:t>
            </w:r>
          </w:p>
          <w:p w14:paraId="62659F76" w14:textId="1893CCF8" w:rsidR="00187E3D" w:rsidRPr="00D82A1F" w:rsidRDefault="00D82A1F" w:rsidP="00D82A1F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D82A1F">
              <w:rPr>
                <w:rFonts w:ascii="Calibri" w:eastAsia="Calibri" w:hAnsi="Calibri" w:cs="Times New Roman"/>
                <w:bCs/>
                <w:sz w:val="20"/>
                <w:szCs w:val="20"/>
              </w:rPr>
              <w:t>En el punto 3 (</w:t>
            </w:r>
            <w:r w:rsidRPr="00D82A1F"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>Descripción del proceso de implantación) se detallan por orden de priorización</w:t>
            </w:r>
          </w:p>
          <w:p w14:paraId="1B4FF5CA" w14:textId="77777777" w:rsidR="00C46716" w:rsidRDefault="0085289A" w:rsidP="00C46716">
            <w:pPr>
              <w:spacing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3</w:t>
            </w:r>
            <w:r w:rsidRPr="00845D36"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 xml:space="preserve">. </w:t>
            </w: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Descripción del proceso de implantación (estrategia, actividades, evaluación y recursos)</w:t>
            </w:r>
            <w:r w:rsidR="008A3410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:</w:t>
            </w:r>
          </w:p>
          <w:p w14:paraId="6993BCCF" w14:textId="01E0775E" w:rsidR="00D154CE" w:rsidRPr="00845D36" w:rsidRDefault="00490A4C" w:rsidP="00C46716">
            <w:pPr>
              <w:spacing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Eje 1.</w:t>
            </w:r>
            <w:r w:rsidR="00BC50C4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061FD2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Detección del talento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3685"/>
              <w:gridCol w:w="1278"/>
              <w:gridCol w:w="1624"/>
            </w:tblGrid>
            <w:tr w:rsidR="00D154CE" w:rsidRPr="00845D36" w14:paraId="3866969A" w14:textId="77777777" w:rsidTr="004475F1">
              <w:tc>
                <w:tcPr>
                  <w:tcW w:w="1910" w:type="dxa"/>
                </w:tcPr>
                <w:p w14:paraId="7274CF52" w14:textId="48D2B9EE" w:rsidR="00D154CE" w:rsidRPr="00845D36" w:rsidRDefault="00D154CE" w:rsidP="00D154CE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3685" w:type="dxa"/>
                </w:tcPr>
                <w:p w14:paraId="06426B50" w14:textId="660AC850" w:rsidR="00D154CE" w:rsidRPr="00845D36" w:rsidRDefault="00D154CE" w:rsidP="00D154CE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278" w:type="dxa"/>
                </w:tcPr>
                <w:p w14:paraId="3D1B8C8B" w14:textId="4E43F257" w:rsidR="00D154CE" w:rsidRPr="00845D36" w:rsidRDefault="00D154CE" w:rsidP="00D154CE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624" w:type="dxa"/>
                </w:tcPr>
                <w:p w14:paraId="64EB77FA" w14:textId="4D439565" w:rsidR="00D154CE" w:rsidRPr="00845D36" w:rsidRDefault="00D154CE" w:rsidP="00D154CE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6E47EE" w:rsidRPr="00845D36" w14:paraId="030B84E2" w14:textId="77777777" w:rsidTr="006E47EE">
              <w:tc>
                <w:tcPr>
                  <w:tcW w:w="1910" w:type="dxa"/>
                </w:tcPr>
                <w:p w14:paraId="52AC512F" w14:textId="30D7D3BC" w:rsidR="006E47EE" w:rsidRPr="00845D36" w:rsidRDefault="006E47EE" w:rsidP="006055C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Pr="00845D36">
                    <w:rPr>
                      <w:rFonts w:cstheme="minorHAnsi"/>
                      <w:bCs/>
                      <w:sz w:val="20"/>
                      <w:szCs w:val="20"/>
                    </w:rPr>
                    <w:t>Crear base de datos de enfermeras interesadas en investigar</w:t>
                  </w:r>
                </w:p>
              </w:tc>
              <w:tc>
                <w:tcPr>
                  <w:tcW w:w="3685" w:type="dxa"/>
                </w:tcPr>
                <w:p w14:paraId="37B35D9A" w14:textId="30C64E39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-Crear base de datos de enfermeras interesadas en investigar a través de supervisiones, memoria anual de producción científica, interés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personal</w:t>
                  </w:r>
                </w:p>
              </w:tc>
              <w:tc>
                <w:tcPr>
                  <w:tcW w:w="1278" w:type="dxa"/>
                </w:tcPr>
                <w:p w14:paraId="43B264C8" w14:textId="6470CE31" w:rsidR="006E47EE" w:rsidRPr="00845D36" w:rsidRDefault="006E47EE" w:rsidP="006055C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emestral.</w:t>
                  </w:r>
                </w:p>
                <w:p w14:paraId="771ABB80" w14:textId="141E3EC5" w:rsidR="006E47EE" w:rsidRPr="00845D36" w:rsidRDefault="006E47EE" w:rsidP="006055C2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Existencia de base de datos </w:t>
                  </w:r>
                </w:p>
              </w:tc>
              <w:tc>
                <w:tcPr>
                  <w:tcW w:w="1624" w:type="dxa"/>
                  <w:vMerge w:val="restart"/>
                  <w:vAlign w:val="center"/>
                </w:tcPr>
                <w:p w14:paraId="305DE70A" w14:textId="77777777" w:rsidR="006E47EE" w:rsidRPr="00845D36" w:rsidRDefault="006E47EE" w:rsidP="006055C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Unidad Integrada de Formación (UIF)</w:t>
                  </w:r>
                </w:p>
                <w:p w14:paraId="5798268B" w14:textId="1829E053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Sistemas de información del Hospital</w:t>
                  </w:r>
                </w:p>
              </w:tc>
            </w:tr>
            <w:tr w:rsidR="006E47EE" w:rsidRPr="00845D36" w14:paraId="72BC0063" w14:textId="77777777" w:rsidTr="004475F1">
              <w:tc>
                <w:tcPr>
                  <w:tcW w:w="1910" w:type="dxa"/>
                </w:tcPr>
                <w:p w14:paraId="6BF5722B" w14:textId="79272263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2. </w:t>
                  </w:r>
                  <w:r w:rsidRPr="00845D36">
                    <w:rPr>
                      <w:rFonts w:cstheme="minorHAnsi"/>
                      <w:bCs/>
                      <w:sz w:val="20"/>
                      <w:szCs w:val="20"/>
                    </w:rPr>
                    <w:t>Crear “mapa” de enfermeras con formación avanzada en investigación</w:t>
                  </w:r>
                </w:p>
              </w:tc>
              <w:tc>
                <w:tcPr>
                  <w:tcW w:w="3685" w:type="dxa"/>
                </w:tcPr>
                <w:p w14:paraId="63670E7F" w14:textId="77777777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-Crear mapa por Servicios, áreas temáticas y tipos de metodología</w:t>
                  </w:r>
                </w:p>
                <w:p w14:paraId="4229D1EF" w14:textId="469390EA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-identificar profesionales a través de supervisiones, memoria anual de producción científica y Facultad de Medicina y Enfermería (FME)</w:t>
                  </w:r>
                </w:p>
              </w:tc>
              <w:tc>
                <w:tcPr>
                  <w:tcW w:w="1278" w:type="dxa"/>
                </w:tcPr>
                <w:p w14:paraId="51C1581E" w14:textId="30F4237B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5967A766" w14:textId="080B8AA4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Existencia del mapa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24" w:type="dxa"/>
                  <w:vMerge/>
                </w:tcPr>
                <w:p w14:paraId="788DCB45" w14:textId="674DD7D5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6E47EE" w:rsidRPr="00845D36" w14:paraId="530BD584" w14:textId="77777777" w:rsidTr="004475F1">
              <w:tc>
                <w:tcPr>
                  <w:tcW w:w="1910" w:type="dxa"/>
                </w:tcPr>
                <w:p w14:paraId="3167CC94" w14:textId="01D84841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3. Mejorar la difusión de los proyectos existentes </w:t>
                  </w:r>
                </w:p>
              </w:tc>
              <w:tc>
                <w:tcPr>
                  <w:tcW w:w="3685" w:type="dxa"/>
                </w:tcPr>
                <w:p w14:paraId="361218AB" w14:textId="77777777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-Incluir en la información institucional desde la DE. Correo de profesionales interesados. Inclusión en la Jornada del DIE del hospital.</w:t>
                  </w:r>
                </w:p>
                <w:p w14:paraId="762011EB" w14:textId="3D78748D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-Difusión desde la Comisión de Investigación en Cuidados  </w:t>
                  </w:r>
                </w:p>
              </w:tc>
              <w:tc>
                <w:tcPr>
                  <w:tcW w:w="1278" w:type="dxa"/>
                </w:tcPr>
                <w:p w14:paraId="610445FF" w14:textId="12003D0D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emestral.</w:t>
                  </w:r>
                </w:p>
                <w:p w14:paraId="475C6180" w14:textId="37667DCA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Disponer de una estrategia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624" w:type="dxa"/>
                  <w:vMerge/>
                </w:tcPr>
                <w:p w14:paraId="3E155287" w14:textId="31EDECDF" w:rsidR="006E47EE" w:rsidRPr="00845D36" w:rsidRDefault="006E47EE" w:rsidP="00AB462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00E9A20B" w14:textId="77777777" w:rsidR="00CA363A" w:rsidRDefault="00CA363A" w:rsidP="00BC50C4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5B8659CB" w14:textId="364B46D8" w:rsidR="00BC50C4" w:rsidRPr="00845D36" w:rsidRDefault="00BC50C4" w:rsidP="00BC50C4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Eje 2. Formación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686"/>
              <w:gridCol w:w="1984"/>
              <w:gridCol w:w="1134"/>
            </w:tblGrid>
            <w:tr w:rsidR="00BC50C4" w:rsidRPr="00845D36" w14:paraId="0C721293" w14:textId="77777777" w:rsidTr="00061828">
              <w:tc>
                <w:tcPr>
                  <w:tcW w:w="1770" w:type="dxa"/>
                </w:tcPr>
                <w:p w14:paraId="4C2FA466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3686" w:type="dxa"/>
                </w:tcPr>
                <w:p w14:paraId="5AC2CD39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984" w:type="dxa"/>
                </w:tcPr>
                <w:p w14:paraId="7E47DA52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134" w:type="dxa"/>
                </w:tcPr>
                <w:p w14:paraId="258F7B18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6E47EE" w:rsidRPr="00845D36" w14:paraId="21E8F685" w14:textId="77777777" w:rsidTr="00061828">
              <w:tc>
                <w:tcPr>
                  <w:tcW w:w="1770" w:type="dxa"/>
                </w:tcPr>
                <w:p w14:paraId="0F3F567D" w14:textId="048C59DB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Pr="00845D36">
                    <w:rPr>
                      <w:sz w:val="20"/>
                      <w:szCs w:val="20"/>
                    </w:rPr>
                    <w:t>Establecer y favorecer el acceso a un archivo de recursos disponibles y formación</w:t>
                  </w:r>
                </w:p>
              </w:tc>
              <w:tc>
                <w:tcPr>
                  <w:tcW w:w="3686" w:type="dxa"/>
                </w:tcPr>
                <w:p w14:paraId="0BE5BF06" w14:textId="689E7C37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-Crea</w:t>
                  </w:r>
                  <w:r w:rsidR="00061828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r un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archivo de recursos y formación</w:t>
                  </w:r>
                </w:p>
              </w:tc>
              <w:tc>
                <w:tcPr>
                  <w:tcW w:w="1984" w:type="dxa"/>
                </w:tcPr>
                <w:p w14:paraId="07DDF2D8" w14:textId="376A88D2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41F7C51A" w14:textId="5D163A55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Existencia del archivo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7F997DDB" w14:textId="16FB84DA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Propios de la DE (dentro de la Web del Hospital), </w:t>
                  </w:r>
                </w:p>
                <w:p w14:paraId="3E7E3045" w14:textId="77777777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Presupuesto de la UIF,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en colaboración con la DE </w:t>
                  </w:r>
                </w:p>
                <w:p w14:paraId="59516051" w14:textId="040034F0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6E47EE" w:rsidRPr="00845D36" w14:paraId="7A803440" w14:textId="77777777" w:rsidTr="00061828">
              <w:tc>
                <w:tcPr>
                  <w:tcW w:w="1770" w:type="dxa"/>
                </w:tcPr>
                <w:p w14:paraId="0145FFCC" w14:textId="6D727F95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2. </w:t>
                  </w:r>
                  <w:r w:rsidRPr="00845D36">
                    <w:rPr>
                      <w:sz w:val="20"/>
                      <w:szCs w:val="20"/>
                    </w:rPr>
                    <w:t>Aumentar la formación continuada en metodología de investigación</w:t>
                  </w:r>
                </w:p>
              </w:tc>
              <w:tc>
                <w:tcPr>
                  <w:tcW w:w="3686" w:type="dxa"/>
                </w:tcPr>
                <w:p w14:paraId="7572E06A" w14:textId="48158C87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S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esiones que despierten curiosidad/motivación y aborden puntos clave en metodología de la investigación</w:t>
                  </w:r>
                </w:p>
                <w:p w14:paraId="03F47BE3" w14:textId="77777777" w:rsidR="006E47EE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C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ursos específicos desde la UIF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y </w:t>
                  </w:r>
                </w:p>
                <w:p w14:paraId="53184243" w14:textId="23104191" w:rsidR="006E47EE" w:rsidRPr="00845D36" w:rsidRDefault="006E47EE" w:rsidP="00A26C98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en colaboración con otras entidades </w:t>
                  </w:r>
                </w:p>
              </w:tc>
              <w:tc>
                <w:tcPr>
                  <w:tcW w:w="1984" w:type="dxa"/>
                </w:tcPr>
                <w:p w14:paraId="64B2DE2D" w14:textId="72CC9CD6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088B704C" w14:textId="0DBC8539" w:rsidR="006E47EE" w:rsidRPr="00845D36" w:rsidRDefault="006E47EE" w:rsidP="00F861B7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sesiones/Cursos internos/Externos</w:t>
                  </w:r>
                </w:p>
                <w:p w14:paraId="1E9EF4FE" w14:textId="3955B266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asistentes a cada modalidad 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vMerge/>
                </w:tcPr>
                <w:p w14:paraId="5329827F" w14:textId="29821CD9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6E47EE" w:rsidRPr="00845D36" w14:paraId="691F5DB2" w14:textId="77777777" w:rsidTr="00061828">
              <w:tc>
                <w:tcPr>
                  <w:tcW w:w="1770" w:type="dxa"/>
                </w:tcPr>
                <w:p w14:paraId="23616D98" w14:textId="43EF3A00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3. </w:t>
                  </w:r>
                  <w:r w:rsidRPr="00845D36">
                    <w:rPr>
                      <w:sz w:val="20"/>
                      <w:szCs w:val="20"/>
                    </w:rPr>
                    <w:t>Es necesaria la existencia de enfermeras tractoras y para ello hay que aumentar</w:t>
                  </w:r>
                  <w:r w:rsidR="00061828">
                    <w:rPr>
                      <w:sz w:val="20"/>
                      <w:szCs w:val="20"/>
                    </w:rPr>
                    <w:t xml:space="preserve"> </w:t>
                  </w:r>
                  <w:r w:rsidR="00061828" w:rsidRPr="00845D36">
                    <w:rPr>
                      <w:sz w:val="20"/>
                      <w:szCs w:val="20"/>
                    </w:rPr>
                    <w:t>el número de profesionales con formación avanzada en investigación.</w:t>
                  </w:r>
                </w:p>
              </w:tc>
              <w:tc>
                <w:tcPr>
                  <w:tcW w:w="3686" w:type="dxa"/>
                </w:tcPr>
                <w:p w14:paraId="6AF6427E" w14:textId="676AD1C5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-Crear un registro de enfermeras con Máster oficial, Doctorandas y Doctoras </w:t>
                  </w:r>
                </w:p>
                <w:p w14:paraId="6BB61AE3" w14:textId="099C39D1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-Colaborar en el desarrollo de estos estudios con las profesionales que los llevan a cabo</w:t>
                  </w:r>
                </w:p>
                <w:p w14:paraId="443258EC" w14:textId="08C041A7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-Integrarlas en los grupos de investigación en coordinación con la Comisión de Investigación en Cuidados  </w:t>
                  </w:r>
                </w:p>
              </w:tc>
              <w:tc>
                <w:tcPr>
                  <w:tcW w:w="1984" w:type="dxa"/>
                </w:tcPr>
                <w:p w14:paraId="5A8A2349" w14:textId="3CFEDF78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350AEFBE" w14:textId="77777777" w:rsidR="006E47EE" w:rsidRPr="00845D36" w:rsidRDefault="006E47EE" w:rsidP="00F861B7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Existencia del registro </w:t>
                  </w:r>
                </w:p>
                <w:p w14:paraId="2A04983A" w14:textId="01F9EE73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Incremento anual en cada categoría a lo largo del proyecto, en cada categoría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134" w:type="dxa"/>
                  <w:vMerge/>
                </w:tcPr>
                <w:p w14:paraId="0D50A039" w14:textId="6DAAF05A" w:rsidR="006E47EE" w:rsidRPr="00845D36" w:rsidRDefault="006E47EE" w:rsidP="00F861B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7743437" w14:textId="77777777" w:rsidR="00CA363A" w:rsidRDefault="00CA363A" w:rsidP="00BC50C4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7095392A" w14:textId="64F288BA" w:rsidR="00BC50C4" w:rsidRPr="00845D36" w:rsidRDefault="00BC50C4" w:rsidP="00BC50C4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Eje 3. Difusión del conocimiento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7"/>
              <w:gridCol w:w="3402"/>
              <w:gridCol w:w="1416"/>
              <w:gridCol w:w="1342"/>
            </w:tblGrid>
            <w:tr w:rsidR="00BC50C4" w:rsidRPr="00845D36" w14:paraId="6893AA17" w14:textId="77777777" w:rsidTr="006E47EE">
              <w:tc>
                <w:tcPr>
                  <w:tcW w:w="2337" w:type="dxa"/>
                </w:tcPr>
                <w:p w14:paraId="27BF0243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3402" w:type="dxa"/>
                </w:tcPr>
                <w:p w14:paraId="65C67D82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416" w:type="dxa"/>
                </w:tcPr>
                <w:p w14:paraId="0AC9D4C6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342" w:type="dxa"/>
                </w:tcPr>
                <w:p w14:paraId="7BF45CA9" w14:textId="77777777" w:rsidR="00BC50C4" w:rsidRPr="00845D36" w:rsidRDefault="00BC50C4" w:rsidP="00BC50C4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6E47EE" w:rsidRPr="00845D36" w14:paraId="2D1C3F07" w14:textId="77777777" w:rsidTr="006E47EE">
              <w:tc>
                <w:tcPr>
                  <w:tcW w:w="2337" w:type="dxa"/>
                </w:tcPr>
                <w:p w14:paraId="03F12760" w14:textId="152217BB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Pr="00845D36">
                    <w:rPr>
                      <w:sz w:val="20"/>
                      <w:szCs w:val="20"/>
                    </w:rPr>
                    <w:t xml:space="preserve">Crear un repositorio web, donde poder consultar los proyectos de investigación </w:t>
                  </w:r>
                </w:p>
              </w:tc>
              <w:tc>
                <w:tcPr>
                  <w:tcW w:w="3402" w:type="dxa"/>
                </w:tcPr>
                <w:p w14:paraId="55803A62" w14:textId="35B2AB1E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-Crear repositorio 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la Web del Hospital</w:t>
                  </w:r>
                </w:p>
              </w:tc>
              <w:tc>
                <w:tcPr>
                  <w:tcW w:w="1416" w:type="dxa"/>
                </w:tcPr>
                <w:p w14:paraId="334C9765" w14:textId="58E8C4B4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1731AF81" w14:textId="2D3CC96F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Existencia del repositorio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2" w:type="dxa"/>
                  <w:vMerge w:val="restart"/>
                  <w:vAlign w:val="center"/>
                </w:tcPr>
                <w:p w14:paraId="4251DC04" w14:textId="77777777" w:rsidR="006E47EE" w:rsidRPr="00845D36" w:rsidRDefault="006E47EE" w:rsidP="006E47EE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IMIBIC, FME</w:t>
                  </w:r>
                </w:p>
                <w:p w14:paraId="6826A1DB" w14:textId="59726729" w:rsidR="006E47EE" w:rsidRPr="00845D36" w:rsidRDefault="006E47EE" w:rsidP="006E47EE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UIF</w:t>
                  </w:r>
                </w:p>
              </w:tc>
            </w:tr>
            <w:tr w:rsidR="006E47EE" w:rsidRPr="00845D36" w14:paraId="31E353AB" w14:textId="77777777" w:rsidTr="006E47EE">
              <w:tc>
                <w:tcPr>
                  <w:tcW w:w="2337" w:type="dxa"/>
                </w:tcPr>
                <w:p w14:paraId="2FAABBAC" w14:textId="30A3BE59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2. </w:t>
                  </w:r>
                  <w:r w:rsidRPr="00845D36">
                    <w:rPr>
                      <w:sz w:val="20"/>
                      <w:szCs w:val="20"/>
                    </w:rPr>
                    <w:t>Mejorar la difusión de convocatorias, premios, recursos de las Instituciones</w:t>
                  </w:r>
                </w:p>
              </w:tc>
              <w:tc>
                <w:tcPr>
                  <w:tcW w:w="3402" w:type="dxa"/>
                </w:tcPr>
                <w:p w14:paraId="2F6252D4" w14:textId="545053C3" w:rsidR="006E47EE" w:rsidRPr="00845D36" w:rsidRDefault="006E47EE" w:rsidP="00F41B45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-Crear con la UIF un plan específico de comunicación para enfermería con todas las convocatorias relacionadas con la investigación </w:t>
                  </w:r>
                </w:p>
              </w:tc>
              <w:tc>
                <w:tcPr>
                  <w:tcW w:w="1416" w:type="dxa"/>
                </w:tcPr>
                <w:p w14:paraId="6A106568" w14:textId="6E82E5EC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T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rimestral.</w:t>
                  </w:r>
                </w:p>
                <w:p w14:paraId="6BDE88DA" w14:textId="5AF1228D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Existencia del canal de comunicación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42" w:type="dxa"/>
                  <w:vMerge/>
                </w:tcPr>
                <w:p w14:paraId="5334F68D" w14:textId="0D8855D7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6E47EE" w:rsidRPr="00845D36" w14:paraId="7600E8F2" w14:textId="77777777" w:rsidTr="006E47EE">
              <w:tc>
                <w:tcPr>
                  <w:tcW w:w="2337" w:type="dxa"/>
                </w:tcPr>
                <w:p w14:paraId="790D95CB" w14:textId="2F50643A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3. </w:t>
                  </w:r>
                  <w:r w:rsidRPr="00845D36">
                    <w:rPr>
                      <w:sz w:val="20"/>
                      <w:szCs w:val="20"/>
                    </w:rPr>
                    <w:t>Crear foros de encuentro que permitan aumentar la conexión y colaboración entre líderes o referentes de proyectos de investigación concretos de las Organizaciones</w:t>
                  </w:r>
                </w:p>
              </w:tc>
              <w:tc>
                <w:tcPr>
                  <w:tcW w:w="3402" w:type="dxa"/>
                </w:tcPr>
                <w:p w14:paraId="504B5928" w14:textId="77777777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-Organizar foro de encuentro de líderes o referentes de proyectos de investigación</w:t>
                  </w:r>
                </w:p>
                <w:p w14:paraId="27EBEA64" w14:textId="21B0C87C" w:rsidR="006E47EE" w:rsidRPr="00845D36" w:rsidRDefault="006E47EE" w:rsidP="00CD410F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-Difundir dentro de la Jornada del Dia Internacional de Enfermería, los proyectos abiertos por investigadores enfermeros  </w:t>
                  </w:r>
                </w:p>
              </w:tc>
              <w:tc>
                <w:tcPr>
                  <w:tcW w:w="1416" w:type="dxa"/>
                </w:tcPr>
                <w:p w14:paraId="208BC211" w14:textId="1CA15347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2E29FFE4" w14:textId="765DFAB8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Celebración del foro y de la Jornada (DIE)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42" w:type="dxa"/>
                  <w:vMerge/>
                </w:tcPr>
                <w:p w14:paraId="1C4AA0A0" w14:textId="2F0565F7" w:rsidR="006E47EE" w:rsidRPr="00845D36" w:rsidRDefault="006E47EE" w:rsidP="00BC50C4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6E47EE" w:rsidRPr="00845D36" w14:paraId="48DD19A1" w14:textId="77777777" w:rsidTr="006E47EE">
              <w:tc>
                <w:tcPr>
                  <w:tcW w:w="2337" w:type="dxa"/>
                </w:tcPr>
                <w:p w14:paraId="13131BCB" w14:textId="2DEE7021" w:rsidR="006E47EE" w:rsidRPr="00845D36" w:rsidRDefault="006E47EE" w:rsidP="00730641">
                  <w:pPr>
                    <w:rPr>
                      <w:sz w:val="20"/>
                      <w:szCs w:val="20"/>
                    </w:rPr>
                  </w:pPr>
                  <w:r w:rsidRPr="00845D36">
                    <w:rPr>
                      <w:sz w:val="20"/>
                      <w:szCs w:val="20"/>
                    </w:rPr>
                    <w:t>4. Difundir lo que se hace y fomentar el trabajo en red</w:t>
                  </w:r>
                </w:p>
                <w:p w14:paraId="19ECD685" w14:textId="77777777" w:rsidR="006E47EE" w:rsidRPr="00845D36" w:rsidRDefault="006E47EE" w:rsidP="00730641">
                  <w:pPr>
                    <w:rPr>
                      <w:sz w:val="20"/>
                      <w:szCs w:val="20"/>
                    </w:rPr>
                  </w:pPr>
                </w:p>
                <w:p w14:paraId="1BF58F6A" w14:textId="181C5C71" w:rsidR="006E47EE" w:rsidRPr="00845D36" w:rsidRDefault="006E47EE" w:rsidP="00730641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368BA6F5" w14:textId="07CCEAB1" w:rsidR="006E47EE" w:rsidRPr="00845D36" w:rsidRDefault="006E47EE" w:rsidP="00730641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-Difundir el número de publicaciones, comunicaciones a congresos, premios de investigación de la división de enfermería</w:t>
                  </w:r>
                  <w:r w:rsidR="00061828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en la Web del hospital y en las redes oficiales del mismo  </w:t>
                  </w:r>
                </w:p>
              </w:tc>
              <w:tc>
                <w:tcPr>
                  <w:tcW w:w="1416" w:type="dxa"/>
                </w:tcPr>
                <w:p w14:paraId="0D5D471F" w14:textId="23E84655" w:rsidR="006E47EE" w:rsidRPr="00845D36" w:rsidRDefault="006E47EE" w:rsidP="00730641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T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rimestral.</w:t>
                  </w:r>
                </w:p>
                <w:p w14:paraId="2690C97E" w14:textId="7E39B210" w:rsidR="006E47EE" w:rsidRPr="00845D36" w:rsidRDefault="006E47EE" w:rsidP="00730641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Publicación en Web y redes del HURS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42" w:type="dxa"/>
                  <w:vMerge/>
                </w:tcPr>
                <w:p w14:paraId="1B8E9B00" w14:textId="7D25746B" w:rsidR="006E47EE" w:rsidRPr="00845D36" w:rsidRDefault="006E47EE" w:rsidP="00730641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60E1FDF" w14:textId="77777777" w:rsidR="00CA363A" w:rsidRDefault="00CA363A" w:rsidP="00BD15D3">
            <w:pPr>
              <w:jc w:val="both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29CFB125" w14:textId="50040A5B" w:rsidR="00BD15D3" w:rsidRPr="00845D36" w:rsidRDefault="00BD15D3" w:rsidP="00BD15D3">
            <w:pPr>
              <w:jc w:val="both"/>
              <w:rPr>
                <w:rFonts w:cstheme="minorHAnsi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Eje 4. </w:t>
            </w:r>
            <w:r w:rsidRPr="00845D36">
              <w:rPr>
                <w:rFonts w:cstheme="minorHAnsi"/>
                <w:b/>
                <w:bCs/>
                <w:sz w:val="20"/>
                <w:szCs w:val="20"/>
              </w:rPr>
              <w:t>Fomentar la investigación enfermera dentro de los equipos multidisciplinares y multicéntricos: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2977"/>
              <w:gridCol w:w="1418"/>
              <w:gridCol w:w="1340"/>
            </w:tblGrid>
            <w:tr w:rsidR="00BD15D3" w:rsidRPr="00845D36" w14:paraId="7AC5AE55" w14:textId="77777777" w:rsidTr="006E47EE">
              <w:tc>
                <w:tcPr>
                  <w:tcW w:w="2762" w:type="dxa"/>
                </w:tcPr>
                <w:p w14:paraId="34C28452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2977" w:type="dxa"/>
                </w:tcPr>
                <w:p w14:paraId="255B01AD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418" w:type="dxa"/>
                </w:tcPr>
                <w:p w14:paraId="2F5C130E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340" w:type="dxa"/>
                </w:tcPr>
                <w:p w14:paraId="7A53C551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8500D2" w:rsidRPr="00845D36" w14:paraId="1F9AFD6E" w14:textId="77777777" w:rsidTr="006E47EE">
              <w:tc>
                <w:tcPr>
                  <w:tcW w:w="2762" w:type="dxa"/>
                </w:tcPr>
                <w:p w14:paraId="0CBDE11A" w14:textId="00F38464" w:rsidR="008500D2" w:rsidRPr="00845D36" w:rsidRDefault="008500D2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1. </w:t>
                  </w:r>
                  <w:r w:rsidRPr="00845D36">
                    <w:rPr>
                      <w:sz w:val="20"/>
                      <w:szCs w:val="20"/>
                    </w:rPr>
                    <w:t>Potenciar la generación de proyectos Bottom up, siendo enlace entre grupos o diferentes iniciativas</w:t>
                  </w:r>
                </w:p>
              </w:tc>
              <w:tc>
                <w:tcPr>
                  <w:tcW w:w="2977" w:type="dxa"/>
                </w:tcPr>
                <w:p w14:paraId="7B92E18D" w14:textId="5AD87660" w:rsidR="008500D2" w:rsidRPr="00845D36" w:rsidRDefault="008500D2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-Reunión entre los dos niveles asistenciales para diseñar </w:t>
                  </w:r>
                  <w:r w:rsidR="00924CA5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un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proyecto Bottom up</w:t>
                  </w:r>
                </w:p>
                <w:p w14:paraId="6B715D69" w14:textId="7F3B240C" w:rsidR="008500D2" w:rsidRPr="00845D36" w:rsidRDefault="008500D2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-Comprobar que iniciativas de “buenas prácticas” se están </w:t>
                  </w:r>
                  <w:r w:rsidR="00061828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realizando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en el hospital que </w:t>
                  </w:r>
                  <w:r w:rsidR="00061828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se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adapt</w:t>
                  </w:r>
                  <w:r w:rsidR="00061828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al desarrollo de un proyecto Bottom up  </w:t>
                  </w:r>
                </w:p>
              </w:tc>
              <w:tc>
                <w:tcPr>
                  <w:tcW w:w="1418" w:type="dxa"/>
                </w:tcPr>
                <w:p w14:paraId="77198378" w14:textId="70AAC944" w:rsidR="008500D2" w:rsidRPr="00845D36" w:rsidRDefault="00924CA5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C</w:t>
                  </w:r>
                  <w:r w:rsidR="008500D2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uatrianual.</w:t>
                  </w:r>
                </w:p>
                <w:p w14:paraId="25DD5D4E" w14:textId="17C1E670" w:rsidR="008500D2" w:rsidRPr="00845D36" w:rsidRDefault="008500D2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Existencia de algún proyecto Bottom up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0" w:type="dxa"/>
                </w:tcPr>
                <w:p w14:paraId="38513CEC" w14:textId="22237CA5" w:rsidR="008500D2" w:rsidRPr="00845D36" w:rsidRDefault="008500D2" w:rsidP="008500D2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Sistemas de información del Hospital, otras áreas asistenciales</w:t>
                  </w:r>
                </w:p>
              </w:tc>
            </w:tr>
            <w:tr w:rsidR="00BD15D3" w:rsidRPr="00845D36" w14:paraId="56E57073" w14:textId="77777777" w:rsidTr="006E47EE">
              <w:tc>
                <w:tcPr>
                  <w:tcW w:w="2762" w:type="dxa"/>
                </w:tcPr>
                <w:p w14:paraId="17F93AAF" w14:textId="115FA7AE" w:rsidR="00BD15D3" w:rsidRPr="00845D36" w:rsidRDefault="00BD15D3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lastRenderedPageBreak/>
                    <w:t xml:space="preserve">2. </w:t>
                  </w:r>
                  <w:r w:rsidRPr="00845D36">
                    <w:rPr>
                      <w:sz w:val="20"/>
                      <w:szCs w:val="20"/>
                    </w:rPr>
                    <w:t>Establecer foros de interrelación con investigadoras/es de otras disciplinas de la salud donde surjan ideas acerca de nuevas investigaciones conjuntas</w:t>
                  </w:r>
                </w:p>
              </w:tc>
              <w:tc>
                <w:tcPr>
                  <w:tcW w:w="2977" w:type="dxa"/>
                </w:tcPr>
                <w:p w14:paraId="56B674D8" w14:textId="33F14AE1" w:rsidR="00BD15D3" w:rsidRPr="00845D36" w:rsidRDefault="00BD15D3" w:rsidP="00BE762A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  <w:r w:rsidR="00A67E1F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Celebrar reuniones con otros profesionales </w:t>
                  </w:r>
                  <w:r w:rsidR="00BE762A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para debatir y presentar algún proyecto de colaboración conjunt</w:t>
                  </w:r>
                  <w:r w:rsidR="005674AC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418" w:type="dxa"/>
                </w:tcPr>
                <w:p w14:paraId="30AD6274" w14:textId="2A50E266" w:rsidR="00BD15D3" w:rsidRPr="00845D36" w:rsidRDefault="005674AC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="00BD15D3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479744EF" w14:textId="6CF77F9D" w:rsidR="00BD15D3" w:rsidRPr="00845D36" w:rsidRDefault="00BE762A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foros realizados. </w:t>
                  </w: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proyectos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="00BD15D3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0" w:type="dxa"/>
                </w:tcPr>
                <w:p w14:paraId="113C71C6" w14:textId="4AD2566E" w:rsidR="00BD15D3" w:rsidRPr="00845D36" w:rsidRDefault="00BE762A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Propios de la DE, IMIBIC, FME, A. Primaria, Servicios médicos </w:t>
                  </w:r>
                </w:p>
              </w:tc>
            </w:tr>
          </w:tbl>
          <w:p w14:paraId="1F53E023" w14:textId="77777777" w:rsidR="00CA363A" w:rsidRDefault="00CA363A" w:rsidP="00BD15D3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B90E8F1" w14:textId="1DFA1DBF" w:rsidR="00BD15D3" w:rsidRPr="00845D36" w:rsidRDefault="00BD15D3" w:rsidP="00BD15D3">
            <w:pPr>
              <w:spacing w:after="0"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Eje </w:t>
            </w:r>
            <w:r w:rsidR="00E36A63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5</w:t>
            </w: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="00E36A63" w:rsidRPr="00845D36">
              <w:rPr>
                <w:rFonts w:cstheme="minorHAnsi"/>
                <w:b/>
                <w:bCs/>
                <w:sz w:val="20"/>
                <w:szCs w:val="20"/>
              </w:rPr>
              <w:t>Recursos destinados al fomento de la Investigación en Enfermería: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0"/>
              <w:gridCol w:w="3262"/>
              <w:gridCol w:w="1983"/>
              <w:gridCol w:w="1342"/>
            </w:tblGrid>
            <w:tr w:rsidR="00BD15D3" w:rsidRPr="00845D36" w14:paraId="129DDDB1" w14:textId="77777777" w:rsidTr="006E47EE">
              <w:tc>
                <w:tcPr>
                  <w:tcW w:w="1910" w:type="dxa"/>
                </w:tcPr>
                <w:p w14:paraId="21453966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3262" w:type="dxa"/>
                </w:tcPr>
                <w:p w14:paraId="77B7BB58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983" w:type="dxa"/>
                </w:tcPr>
                <w:p w14:paraId="5E9B0F23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342" w:type="dxa"/>
                </w:tcPr>
                <w:p w14:paraId="7DA08867" w14:textId="77777777" w:rsidR="00BD15D3" w:rsidRPr="00845D36" w:rsidRDefault="00BD15D3" w:rsidP="00BD15D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405906" w:rsidRPr="00845D36" w14:paraId="1CE2A539" w14:textId="77777777" w:rsidTr="00405906">
              <w:tc>
                <w:tcPr>
                  <w:tcW w:w="1910" w:type="dxa"/>
                </w:tcPr>
                <w:p w14:paraId="4D4E95F5" w14:textId="52F26841" w:rsidR="00405906" w:rsidRPr="00845D36" w:rsidRDefault="00405906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1. Facilitar la asistencia a foros científicos, así como la formación continuada</w:t>
                  </w:r>
                </w:p>
              </w:tc>
              <w:tc>
                <w:tcPr>
                  <w:tcW w:w="3262" w:type="dxa"/>
                </w:tcPr>
                <w:p w14:paraId="5ADBBCDB" w14:textId="024A98C0" w:rsidR="00405906" w:rsidRPr="00845D36" w:rsidRDefault="00405906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-Autorizar la asistencia con permiso retribuido a las enfermeras que asistan a foros científicos  </w:t>
                  </w:r>
                </w:p>
              </w:tc>
              <w:tc>
                <w:tcPr>
                  <w:tcW w:w="1983" w:type="dxa"/>
                </w:tcPr>
                <w:p w14:paraId="3AE90A21" w14:textId="1F973044" w:rsidR="00405906" w:rsidRPr="00845D36" w:rsidRDefault="00405906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2BE4B9B9" w14:textId="77777777" w:rsidR="00405906" w:rsidRPr="00845D36" w:rsidRDefault="00405906" w:rsidP="00BD15D3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libranzas/año</w:t>
                  </w:r>
                </w:p>
                <w:p w14:paraId="594282A0" w14:textId="6997B0F9" w:rsidR="00405906" w:rsidRPr="00845D36" w:rsidRDefault="00405906" w:rsidP="00BD15D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foros a los que se ha asistido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42" w:type="dxa"/>
                  <w:vMerge w:val="restart"/>
                  <w:vAlign w:val="center"/>
                </w:tcPr>
                <w:p w14:paraId="58A74495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0377C10C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37055878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53448D96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65A903AB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0872CC59" w14:textId="77777777" w:rsidR="0040590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  <w:p w14:paraId="1855A12F" w14:textId="1FFEAE56" w:rsidR="00405906" w:rsidRPr="00845D36" w:rsidRDefault="00405906" w:rsidP="00405906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Sistemas información del Hospital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.</w:t>
                  </w:r>
                </w:p>
                <w:p w14:paraId="679A1348" w14:textId="5DEA4CCD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405906" w:rsidRPr="00845D36" w14:paraId="40748409" w14:textId="77777777" w:rsidTr="00405906">
              <w:tc>
                <w:tcPr>
                  <w:tcW w:w="1910" w:type="dxa"/>
                </w:tcPr>
                <w:p w14:paraId="3DE93D0C" w14:textId="3100E47A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2. Implicación de los mandos intermedios</w:t>
                  </w:r>
                </w:p>
              </w:tc>
              <w:tc>
                <w:tcPr>
                  <w:tcW w:w="3262" w:type="dxa"/>
                </w:tcPr>
                <w:p w14:paraId="7791A74B" w14:textId="2AC79F4D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-Elabora</w:t>
                  </w:r>
                  <w:r w:rsidR="00D82A1F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r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base de datos </w:t>
                  </w:r>
                  <w:r w:rsidR="00D82A1F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con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los méritos 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de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formación en investigación d</w:t>
                  </w: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e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mandos intermedios</w:t>
                  </w:r>
                </w:p>
                <w:p w14:paraId="69B3D18C" w14:textId="4672C2F3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-Incluir en objetivos anuales de los mandos intermedios</w:t>
                  </w:r>
                  <w:r w:rsidR="00D82A1F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,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formación específica en metodología de la investigación </w:t>
                  </w:r>
                </w:p>
              </w:tc>
              <w:tc>
                <w:tcPr>
                  <w:tcW w:w="1983" w:type="dxa"/>
                </w:tcPr>
                <w:p w14:paraId="5F1C3A4C" w14:textId="3011FAEC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1E61A5BB" w14:textId="6C4E281C" w:rsidR="00405906" w:rsidRPr="00845D36" w:rsidRDefault="00405906" w:rsidP="006A3B93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Creación base de datos</w:t>
                  </w:r>
                </w:p>
                <w:p w14:paraId="3FBB8135" w14:textId="60ACFB56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Porcentaje anual de mandos intermedios que cumplen el objetivo 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342" w:type="dxa"/>
                  <w:vMerge/>
                  <w:vAlign w:val="center"/>
                </w:tcPr>
                <w:p w14:paraId="1758B06A" w14:textId="1A42AEF9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  <w:tr w:rsidR="00405906" w:rsidRPr="00845D36" w14:paraId="678C512A" w14:textId="77777777" w:rsidTr="00405906">
              <w:tc>
                <w:tcPr>
                  <w:tcW w:w="1910" w:type="dxa"/>
                </w:tcPr>
                <w:p w14:paraId="50FA2995" w14:textId="34687F97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3. Liberaciones que permitan/compensen parcialmente la obtención de formación de postgrado en investigación</w:t>
                  </w:r>
                </w:p>
              </w:tc>
              <w:tc>
                <w:tcPr>
                  <w:tcW w:w="3262" w:type="dxa"/>
                </w:tcPr>
                <w:p w14:paraId="0A149441" w14:textId="3BADAE15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-Liberar a las enfermeras para asistir a formación de postgrado en investigación  </w:t>
                  </w:r>
                </w:p>
              </w:tc>
              <w:tc>
                <w:tcPr>
                  <w:tcW w:w="1983" w:type="dxa"/>
                </w:tcPr>
                <w:p w14:paraId="757B5174" w14:textId="4982F907" w:rsidR="00405906" w:rsidRPr="00845D36" w:rsidRDefault="00405906" w:rsidP="00E533D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2E3B4122" w14:textId="77777777" w:rsidR="00405906" w:rsidRPr="00845D36" w:rsidRDefault="00405906" w:rsidP="00E533D7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libranzas/año</w:t>
                  </w:r>
                </w:p>
                <w:p w14:paraId="0FE159D8" w14:textId="2E6EB4BB" w:rsidR="00405906" w:rsidRPr="00845D36" w:rsidRDefault="00405906" w:rsidP="00E533D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Cursos a los que se ha asistido</w:t>
                  </w:r>
                </w:p>
              </w:tc>
              <w:tc>
                <w:tcPr>
                  <w:tcW w:w="1342" w:type="dxa"/>
                  <w:vMerge/>
                  <w:vAlign w:val="center"/>
                </w:tcPr>
                <w:p w14:paraId="53405F13" w14:textId="3C46B11E" w:rsidR="00405906" w:rsidRPr="00845D36" w:rsidRDefault="00405906" w:rsidP="006A3B93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</w:p>
              </w:tc>
            </w:tr>
          </w:tbl>
          <w:p w14:paraId="4248264F" w14:textId="77777777" w:rsidR="00CA363A" w:rsidRDefault="00CA363A" w:rsidP="008500D2">
            <w:pPr>
              <w:spacing w:after="0" w:line="256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</w:p>
          <w:p w14:paraId="1A1F3F6E" w14:textId="6FCA6316" w:rsidR="008500D2" w:rsidRPr="00845D36" w:rsidRDefault="00E36A63" w:rsidP="008500D2">
            <w:pPr>
              <w:spacing w:after="0" w:line="256" w:lineRule="auto"/>
              <w:rPr>
                <w:rFonts w:ascii="Calibri" w:eastAsia="Calibri" w:hAnsi="Calibri" w:cs="Times New Roman"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Eje </w:t>
            </w:r>
            <w:r w:rsidR="008500D2"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6</w:t>
            </w: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 xml:space="preserve">. </w:t>
            </w:r>
            <w:r w:rsidR="008500D2" w:rsidRPr="00845D36">
              <w:rPr>
                <w:rFonts w:ascii="Calibri" w:eastAsia="Calibri" w:hAnsi="Calibri" w:cs="Times New Roman"/>
                <w:b/>
                <w:bCs/>
                <w:color w:val="404040" w:themeColor="text1" w:themeTint="BF"/>
                <w:sz w:val="20"/>
                <w:szCs w:val="20"/>
              </w:rPr>
              <w:t>Incorporación de la perspectiva de paciente. Traslación de resultados: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3544"/>
              <w:gridCol w:w="1841"/>
              <w:gridCol w:w="1342"/>
            </w:tblGrid>
            <w:tr w:rsidR="00E36A63" w:rsidRPr="00845D36" w14:paraId="28360A1B" w14:textId="77777777" w:rsidTr="006E47EE">
              <w:tc>
                <w:tcPr>
                  <w:tcW w:w="1770" w:type="dxa"/>
                </w:tcPr>
                <w:p w14:paraId="54302AB5" w14:textId="77777777" w:rsidR="00E36A63" w:rsidRPr="00845D36" w:rsidRDefault="00E36A63" w:rsidP="00E36A6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Estrategia </w:t>
                  </w:r>
                </w:p>
              </w:tc>
              <w:tc>
                <w:tcPr>
                  <w:tcW w:w="3544" w:type="dxa"/>
                </w:tcPr>
                <w:p w14:paraId="56E354EB" w14:textId="77777777" w:rsidR="00E36A63" w:rsidRPr="00845D36" w:rsidRDefault="00E36A63" w:rsidP="00E36A6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Actividades </w:t>
                  </w:r>
                </w:p>
              </w:tc>
              <w:tc>
                <w:tcPr>
                  <w:tcW w:w="1841" w:type="dxa"/>
                </w:tcPr>
                <w:p w14:paraId="6A3D9C2D" w14:textId="77777777" w:rsidR="00E36A63" w:rsidRPr="00845D36" w:rsidRDefault="00E36A63" w:rsidP="00E36A6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Evaluación </w:t>
                  </w:r>
                </w:p>
              </w:tc>
              <w:tc>
                <w:tcPr>
                  <w:tcW w:w="1342" w:type="dxa"/>
                </w:tcPr>
                <w:p w14:paraId="589D5E43" w14:textId="77777777" w:rsidR="00E36A63" w:rsidRPr="00845D36" w:rsidRDefault="00E36A63" w:rsidP="00E36A63">
                  <w:pPr>
                    <w:spacing w:line="360" w:lineRule="auto"/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Recursos</w:t>
                  </w:r>
                </w:p>
              </w:tc>
            </w:tr>
            <w:tr w:rsidR="00DC767B" w:rsidRPr="00845D36" w14:paraId="7D738841" w14:textId="77777777" w:rsidTr="006E47EE">
              <w:tc>
                <w:tcPr>
                  <w:tcW w:w="1770" w:type="dxa"/>
                </w:tcPr>
                <w:p w14:paraId="3C2E7883" w14:textId="5F8CB68B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1. Identificar necesidades de investigación en la evaluación de la práctica asistencial</w:t>
                  </w:r>
                </w:p>
              </w:tc>
              <w:tc>
                <w:tcPr>
                  <w:tcW w:w="3544" w:type="dxa"/>
                </w:tcPr>
                <w:p w14:paraId="73FC1DE0" w14:textId="4FF9B201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-Concretar las prácticas asistenciales en las que es necesario investigar</w:t>
                  </w:r>
                </w:p>
                <w:p w14:paraId="2C1290CB" w14:textId="3DD54D41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-Definir líneas estratégicas de investigación en cuidados de la DE</w:t>
                  </w:r>
                </w:p>
                <w:p w14:paraId="5DD21719" w14:textId="21581809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-Creación de grupos de desarrollo de estas líneas estratégicas</w:t>
                  </w:r>
                </w:p>
              </w:tc>
              <w:tc>
                <w:tcPr>
                  <w:tcW w:w="1841" w:type="dxa"/>
                </w:tcPr>
                <w:p w14:paraId="1D1737B8" w14:textId="262F75B7" w:rsidR="00DC767B" w:rsidRPr="00845D36" w:rsidRDefault="005674AC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A</w:t>
                  </w:r>
                  <w:r w:rsidR="00DC767B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nual.</w:t>
                  </w:r>
                </w:p>
                <w:p w14:paraId="7791D158" w14:textId="72D133E2" w:rsidR="00DC767B" w:rsidRPr="00845D36" w:rsidRDefault="00DC767B" w:rsidP="00DC767B">
                  <w:pPr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Disponer de una estrategia</w:t>
                  </w:r>
                </w:p>
                <w:p w14:paraId="17BAE6B0" w14:textId="4875B46D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líneas estratégicas desarrolladas</w:t>
                  </w:r>
                </w:p>
              </w:tc>
              <w:tc>
                <w:tcPr>
                  <w:tcW w:w="1342" w:type="dxa"/>
                </w:tcPr>
                <w:p w14:paraId="7830A695" w14:textId="0BCEE906" w:rsidR="00DC767B" w:rsidRPr="00845D36" w:rsidRDefault="00DC767B" w:rsidP="00DC767B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IMIBIC, FME, Comisión de Investigación en Cuidados</w:t>
                  </w:r>
                </w:p>
              </w:tc>
            </w:tr>
            <w:tr w:rsidR="004A39F7" w:rsidRPr="00845D36" w14:paraId="47277F43" w14:textId="77777777" w:rsidTr="006E47EE">
              <w:tc>
                <w:tcPr>
                  <w:tcW w:w="1770" w:type="dxa"/>
                </w:tcPr>
                <w:p w14:paraId="543F15A1" w14:textId="57AA8C3D" w:rsidR="004A39F7" w:rsidRPr="00845D36" w:rsidRDefault="004A39F7" w:rsidP="004A39F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2. Incorporar la perspectiva del paciente en las investigaciones que se desarrollen y contar con su participación</w:t>
                  </w:r>
                </w:p>
              </w:tc>
              <w:tc>
                <w:tcPr>
                  <w:tcW w:w="3544" w:type="dxa"/>
                </w:tcPr>
                <w:p w14:paraId="5ADD1275" w14:textId="1CD0D209" w:rsidR="004A39F7" w:rsidRPr="00845D36" w:rsidRDefault="004A39F7" w:rsidP="004A39F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-Incluir en las líneas estratégicas de investigación en cuidados algun</w:t>
                  </w:r>
                  <w:r w:rsidR="00D82A1F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o que</w:t>
                  </w: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incluya la perspectiva del paciente (paciente crónico y crónico-complejo)  </w:t>
                  </w:r>
                </w:p>
              </w:tc>
              <w:tc>
                <w:tcPr>
                  <w:tcW w:w="1841" w:type="dxa"/>
                </w:tcPr>
                <w:p w14:paraId="53234EAC" w14:textId="0D5D24B2" w:rsidR="004A39F7" w:rsidRPr="00845D36" w:rsidRDefault="005674AC" w:rsidP="004A39F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B</w:t>
                  </w:r>
                  <w:r w:rsidR="004A39F7"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ianual.</w:t>
                  </w:r>
                </w:p>
                <w:p w14:paraId="70FDD711" w14:textId="11D693E9" w:rsidR="004A39F7" w:rsidRPr="00845D36" w:rsidRDefault="004A39F7" w:rsidP="004A39F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proofErr w:type="spellStart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>Nº</w:t>
                  </w:r>
                  <w:proofErr w:type="spellEnd"/>
                  <w:r w:rsidRPr="00845D36">
                    <w:rPr>
                      <w:rFonts w:cstheme="minorHAnsi"/>
                      <w:b/>
                      <w:color w:val="404040" w:themeColor="text1" w:themeTint="BF"/>
                      <w:sz w:val="20"/>
                      <w:szCs w:val="20"/>
                    </w:rPr>
                    <w:t xml:space="preserve"> de proyectos</w:t>
                  </w:r>
                </w:p>
              </w:tc>
              <w:tc>
                <w:tcPr>
                  <w:tcW w:w="1342" w:type="dxa"/>
                </w:tcPr>
                <w:p w14:paraId="5530AB46" w14:textId="3989FB08" w:rsidR="004A39F7" w:rsidRPr="00845D36" w:rsidRDefault="004A39F7" w:rsidP="004A39F7">
                  <w:pPr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845D36">
                    <w:rPr>
                      <w:rFonts w:cstheme="minorHAnsi"/>
                      <w:bCs/>
                      <w:color w:val="404040" w:themeColor="text1" w:themeTint="BF"/>
                      <w:sz w:val="20"/>
                      <w:szCs w:val="20"/>
                    </w:rPr>
                    <w:t>Propios de la DE, grupos de investigación, Asociaciones de pacientes</w:t>
                  </w:r>
                </w:p>
              </w:tc>
            </w:tr>
          </w:tbl>
          <w:p w14:paraId="06B528AB" w14:textId="75C362A9" w:rsidR="0082579F" w:rsidRPr="00845D36" w:rsidRDefault="00187E3D" w:rsidP="00187E3D">
            <w:pPr>
              <w:spacing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4.</w:t>
            </w:r>
            <w:r w:rsidRPr="00845D36"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Responsable, equipo o estructura constituida para acometer la propuesta y su interacción:</w:t>
            </w:r>
          </w:p>
          <w:p w14:paraId="1CB43B46" w14:textId="77777777" w:rsidR="00187E3D" w:rsidRPr="00845D36" w:rsidRDefault="00187E3D" w:rsidP="00187E3D">
            <w:pPr>
              <w:spacing w:line="360" w:lineRule="auto"/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Cs/>
                <w:color w:val="404040" w:themeColor="text1" w:themeTint="BF"/>
                <w:sz w:val="20"/>
                <w:szCs w:val="20"/>
              </w:rPr>
              <w:t>Comisión de Investigación en cuidados de enfermería y fisioterapia y referente en investigación. Ambas figuras se crearán para tal fin.</w:t>
            </w:r>
          </w:p>
          <w:p w14:paraId="7FDD9168" w14:textId="77777777" w:rsidR="00187E3D" w:rsidRDefault="00187E3D" w:rsidP="00187E3D">
            <w:pPr>
              <w:spacing w:line="360" w:lineRule="auto"/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</w:pPr>
            <w:r w:rsidRPr="00845D36">
              <w:rPr>
                <w:rFonts w:ascii="Calibri" w:eastAsia="Calibri" w:hAnsi="Calibri" w:cs="Times New Roman"/>
                <w:b/>
                <w:color w:val="404040" w:themeColor="text1" w:themeTint="BF"/>
                <w:sz w:val="20"/>
                <w:szCs w:val="20"/>
              </w:rPr>
              <w:t>5. Cronograma de la implantación de las recomendaciones, con actividades a realizar y responsables en cada etapa de la implantación.</w:t>
            </w:r>
          </w:p>
          <w:tbl>
            <w:tblPr>
              <w:tblStyle w:val="Tablaconcuadrcula"/>
              <w:tblW w:w="8757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484"/>
              <w:gridCol w:w="508"/>
              <w:gridCol w:w="425"/>
              <w:gridCol w:w="11"/>
              <w:gridCol w:w="398"/>
              <w:gridCol w:w="398"/>
              <w:gridCol w:w="400"/>
              <w:gridCol w:w="398"/>
              <w:gridCol w:w="398"/>
              <w:gridCol w:w="398"/>
              <w:gridCol w:w="400"/>
              <w:gridCol w:w="398"/>
              <w:gridCol w:w="398"/>
              <w:gridCol w:w="398"/>
              <w:gridCol w:w="400"/>
              <w:gridCol w:w="398"/>
              <w:gridCol w:w="398"/>
              <w:gridCol w:w="398"/>
              <w:gridCol w:w="398"/>
              <w:gridCol w:w="8"/>
            </w:tblGrid>
            <w:tr w:rsidR="00CA363A" w14:paraId="551FACDF" w14:textId="77777777" w:rsidTr="00CA363A">
              <w:trPr>
                <w:trHeight w:val="261"/>
              </w:trPr>
              <w:tc>
                <w:tcPr>
                  <w:tcW w:w="1345" w:type="dxa"/>
                </w:tcPr>
                <w:p w14:paraId="2E89DAB5" w14:textId="77777777" w:rsidR="00CA363A" w:rsidRDefault="00CA363A" w:rsidP="00CA363A"/>
              </w:tc>
              <w:tc>
                <w:tcPr>
                  <w:tcW w:w="992" w:type="dxa"/>
                  <w:gridSpan w:val="2"/>
                </w:tcPr>
                <w:p w14:paraId="799822D3" w14:textId="77777777" w:rsidR="00CA363A" w:rsidRPr="00C40D3C" w:rsidRDefault="00CA363A" w:rsidP="00CA363A">
                  <w:pPr>
                    <w:jc w:val="center"/>
                    <w:rPr>
                      <w:b/>
                      <w:bCs/>
                    </w:rPr>
                  </w:pPr>
                  <w:r w:rsidRPr="00C40D3C">
                    <w:rPr>
                      <w:b/>
                      <w:bCs/>
                    </w:rPr>
                    <w:t>2023</w:t>
                  </w:r>
                </w:p>
              </w:tc>
              <w:tc>
                <w:tcPr>
                  <w:tcW w:w="1632" w:type="dxa"/>
                  <w:gridSpan w:val="5"/>
                </w:tcPr>
                <w:p w14:paraId="5C7CE705" w14:textId="77777777" w:rsidR="00CA363A" w:rsidRPr="00C40D3C" w:rsidRDefault="00CA363A" w:rsidP="00CA363A">
                  <w:pPr>
                    <w:jc w:val="center"/>
                    <w:rPr>
                      <w:b/>
                      <w:bCs/>
                    </w:rPr>
                  </w:pPr>
                  <w:r w:rsidRPr="00C40D3C">
                    <w:rPr>
                      <w:b/>
                      <w:bCs/>
                    </w:rPr>
                    <w:t>2024</w:t>
                  </w:r>
                </w:p>
              </w:tc>
              <w:tc>
                <w:tcPr>
                  <w:tcW w:w="1594" w:type="dxa"/>
                  <w:gridSpan w:val="4"/>
                </w:tcPr>
                <w:p w14:paraId="3EB79A16" w14:textId="77777777" w:rsidR="00CA363A" w:rsidRPr="00C40D3C" w:rsidRDefault="00CA363A" w:rsidP="00CA363A">
                  <w:pPr>
                    <w:jc w:val="center"/>
                    <w:rPr>
                      <w:b/>
                      <w:bCs/>
                    </w:rPr>
                  </w:pPr>
                  <w:r w:rsidRPr="00C40D3C">
                    <w:rPr>
                      <w:b/>
                      <w:bCs/>
                    </w:rPr>
                    <w:t>2025</w:t>
                  </w:r>
                </w:p>
              </w:tc>
              <w:tc>
                <w:tcPr>
                  <w:tcW w:w="1594" w:type="dxa"/>
                  <w:gridSpan w:val="4"/>
                </w:tcPr>
                <w:p w14:paraId="249F0DB8" w14:textId="77777777" w:rsidR="00CA363A" w:rsidRPr="00C40D3C" w:rsidRDefault="00CA363A" w:rsidP="00CA363A">
                  <w:pPr>
                    <w:jc w:val="center"/>
                    <w:rPr>
                      <w:b/>
                      <w:bCs/>
                    </w:rPr>
                  </w:pPr>
                  <w:r w:rsidRPr="00C40D3C">
                    <w:rPr>
                      <w:b/>
                      <w:bCs/>
                    </w:rPr>
                    <w:t>2026</w:t>
                  </w:r>
                </w:p>
              </w:tc>
              <w:tc>
                <w:tcPr>
                  <w:tcW w:w="1600" w:type="dxa"/>
                  <w:gridSpan w:val="5"/>
                </w:tcPr>
                <w:p w14:paraId="04DE0984" w14:textId="77777777" w:rsidR="00CA363A" w:rsidRPr="00C40D3C" w:rsidRDefault="00CA363A" w:rsidP="00CA363A">
                  <w:pPr>
                    <w:jc w:val="center"/>
                    <w:rPr>
                      <w:b/>
                      <w:bCs/>
                    </w:rPr>
                  </w:pPr>
                  <w:r w:rsidRPr="00C40D3C">
                    <w:rPr>
                      <w:b/>
                      <w:bCs/>
                    </w:rPr>
                    <w:t>2027</w:t>
                  </w:r>
                </w:p>
              </w:tc>
            </w:tr>
            <w:tr w:rsidR="00CA363A" w14:paraId="6FF19B7F" w14:textId="77777777" w:rsidTr="00CA363A">
              <w:trPr>
                <w:trHeight w:val="231"/>
              </w:trPr>
              <w:tc>
                <w:tcPr>
                  <w:tcW w:w="1345" w:type="dxa"/>
                </w:tcPr>
                <w:p w14:paraId="3B37CF63" w14:textId="77777777" w:rsidR="00CA363A" w:rsidRPr="00CA363A" w:rsidRDefault="00CA363A" w:rsidP="00CA363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71BE3C7" w14:textId="77777777" w:rsidR="00CA363A" w:rsidRPr="00CA363A" w:rsidRDefault="00CA363A" w:rsidP="00CA363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CA363A">
                    <w:rPr>
                      <w:b/>
                      <w:bCs/>
                      <w:sz w:val="18"/>
                      <w:szCs w:val="18"/>
                    </w:rPr>
                    <w:t>Trimestre</w:t>
                  </w:r>
                </w:p>
              </w:tc>
              <w:tc>
                <w:tcPr>
                  <w:tcW w:w="1632" w:type="dxa"/>
                  <w:gridSpan w:val="5"/>
                </w:tcPr>
                <w:p w14:paraId="33FE28D4" w14:textId="77777777" w:rsidR="00CA363A" w:rsidRPr="00CA363A" w:rsidRDefault="00CA363A" w:rsidP="00CA3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363A">
                    <w:rPr>
                      <w:b/>
                      <w:bCs/>
                      <w:sz w:val="18"/>
                      <w:szCs w:val="18"/>
                    </w:rPr>
                    <w:t>Trimestre</w:t>
                  </w:r>
                </w:p>
              </w:tc>
              <w:tc>
                <w:tcPr>
                  <w:tcW w:w="1594" w:type="dxa"/>
                  <w:gridSpan w:val="4"/>
                </w:tcPr>
                <w:p w14:paraId="38711732" w14:textId="77777777" w:rsidR="00CA363A" w:rsidRPr="00CA363A" w:rsidRDefault="00CA363A" w:rsidP="00CA3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363A">
                    <w:rPr>
                      <w:b/>
                      <w:bCs/>
                      <w:sz w:val="18"/>
                      <w:szCs w:val="18"/>
                    </w:rPr>
                    <w:t>Trimestre</w:t>
                  </w:r>
                </w:p>
              </w:tc>
              <w:tc>
                <w:tcPr>
                  <w:tcW w:w="1594" w:type="dxa"/>
                  <w:gridSpan w:val="4"/>
                </w:tcPr>
                <w:p w14:paraId="6593AC42" w14:textId="77777777" w:rsidR="00CA363A" w:rsidRPr="00CA363A" w:rsidRDefault="00CA363A" w:rsidP="00CA3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363A">
                    <w:rPr>
                      <w:b/>
                      <w:bCs/>
                      <w:sz w:val="18"/>
                      <w:szCs w:val="18"/>
                    </w:rPr>
                    <w:t>Trimestre</w:t>
                  </w:r>
                </w:p>
              </w:tc>
              <w:tc>
                <w:tcPr>
                  <w:tcW w:w="1600" w:type="dxa"/>
                  <w:gridSpan w:val="5"/>
                </w:tcPr>
                <w:p w14:paraId="6D444AAC" w14:textId="77777777" w:rsidR="00CA363A" w:rsidRPr="00CA363A" w:rsidRDefault="00CA363A" w:rsidP="00CA3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CA363A">
                    <w:rPr>
                      <w:b/>
                      <w:bCs/>
                      <w:sz w:val="18"/>
                      <w:szCs w:val="18"/>
                    </w:rPr>
                    <w:t>Trimestre</w:t>
                  </w:r>
                </w:p>
              </w:tc>
            </w:tr>
            <w:tr w:rsidR="00CA363A" w14:paraId="4D420F8F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</w:tcPr>
                <w:p w14:paraId="22E75073" w14:textId="77777777" w:rsidR="00CA363A" w:rsidRPr="00CA363A" w:rsidRDefault="00CA363A" w:rsidP="00CA363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CA363A">
                    <w:rPr>
                      <w:b/>
                      <w:bCs/>
                      <w:sz w:val="18"/>
                      <w:szCs w:val="18"/>
                    </w:rPr>
                    <w:t>Eje.Estrategia</w:t>
                  </w:r>
                  <w:proofErr w:type="spellEnd"/>
                </w:p>
              </w:tc>
              <w:tc>
                <w:tcPr>
                  <w:tcW w:w="484" w:type="dxa"/>
                </w:tcPr>
                <w:p w14:paraId="1F060241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 xml:space="preserve">3º </w:t>
                  </w:r>
                </w:p>
              </w:tc>
              <w:tc>
                <w:tcPr>
                  <w:tcW w:w="508" w:type="dxa"/>
                </w:tcPr>
                <w:p w14:paraId="44912D1D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 xml:space="preserve">4º </w:t>
                  </w:r>
                </w:p>
              </w:tc>
              <w:tc>
                <w:tcPr>
                  <w:tcW w:w="425" w:type="dxa"/>
                </w:tcPr>
                <w:p w14:paraId="107C7F8A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1º</w:t>
                  </w:r>
                </w:p>
              </w:tc>
              <w:tc>
                <w:tcPr>
                  <w:tcW w:w="409" w:type="dxa"/>
                  <w:gridSpan w:val="2"/>
                </w:tcPr>
                <w:p w14:paraId="133587FC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2º</w:t>
                  </w:r>
                </w:p>
              </w:tc>
              <w:tc>
                <w:tcPr>
                  <w:tcW w:w="398" w:type="dxa"/>
                </w:tcPr>
                <w:p w14:paraId="07AE8087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3º</w:t>
                  </w:r>
                </w:p>
              </w:tc>
              <w:tc>
                <w:tcPr>
                  <w:tcW w:w="400" w:type="dxa"/>
                </w:tcPr>
                <w:p w14:paraId="4C857470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4º</w:t>
                  </w:r>
                </w:p>
              </w:tc>
              <w:tc>
                <w:tcPr>
                  <w:tcW w:w="398" w:type="dxa"/>
                </w:tcPr>
                <w:p w14:paraId="36D0CBC6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1º</w:t>
                  </w:r>
                </w:p>
              </w:tc>
              <w:tc>
                <w:tcPr>
                  <w:tcW w:w="398" w:type="dxa"/>
                </w:tcPr>
                <w:p w14:paraId="032631AB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2º</w:t>
                  </w:r>
                </w:p>
              </w:tc>
              <w:tc>
                <w:tcPr>
                  <w:tcW w:w="398" w:type="dxa"/>
                </w:tcPr>
                <w:p w14:paraId="6B4C0C37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3º</w:t>
                  </w:r>
                </w:p>
              </w:tc>
              <w:tc>
                <w:tcPr>
                  <w:tcW w:w="400" w:type="dxa"/>
                </w:tcPr>
                <w:p w14:paraId="5F7D826E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4º</w:t>
                  </w:r>
                </w:p>
              </w:tc>
              <w:tc>
                <w:tcPr>
                  <w:tcW w:w="398" w:type="dxa"/>
                </w:tcPr>
                <w:p w14:paraId="6D01AED1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1º</w:t>
                  </w:r>
                </w:p>
              </w:tc>
              <w:tc>
                <w:tcPr>
                  <w:tcW w:w="398" w:type="dxa"/>
                </w:tcPr>
                <w:p w14:paraId="749C879A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2º</w:t>
                  </w:r>
                </w:p>
              </w:tc>
              <w:tc>
                <w:tcPr>
                  <w:tcW w:w="398" w:type="dxa"/>
                </w:tcPr>
                <w:p w14:paraId="340B0C91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3º</w:t>
                  </w:r>
                </w:p>
              </w:tc>
              <w:tc>
                <w:tcPr>
                  <w:tcW w:w="400" w:type="dxa"/>
                </w:tcPr>
                <w:p w14:paraId="26EDE6A0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4º</w:t>
                  </w:r>
                </w:p>
              </w:tc>
              <w:tc>
                <w:tcPr>
                  <w:tcW w:w="398" w:type="dxa"/>
                </w:tcPr>
                <w:p w14:paraId="0FB55AB3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1º</w:t>
                  </w:r>
                </w:p>
              </w:tc>
              <w:tc>
                <w:tcPr>
                  <w:tcW w:w="398" w:type="dxa"/>
                </w:tcPr>
                <w:p w14:paraId="3B653EF3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2º</w:t>
                  </w:r>
                </w:p>
              </w:tc>
              <w:tc>
                <w:tcPr>
                  <w:tcW w:w="398" w:type="dxa"/>
                </w:tcPr>
                <w:p w14:paraId="362CB36A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3º</w:t>
                  </w:r>
                </w:p>
              </w:tc>
              <w:tc>
                <w:tcPr>
                  <w:tcW w:w="398" w:type="dxa"/>
                </w:tcPr>
                <w:p w14:paraId="6BEBB9C1" w14:textId="77777777" w:rsidR="00CA363A" w:rsidRPr="00CA363A" w:rsidRDefault="00CA363A" w:rsidP="00CA363A">
                  <w:pPr>
                    <w:rPr>
                      <w:sz w:val="16"/>
                      <w:szCs w:val="16"/>
                    </w:rPr>
                  </w:pPr>
                  <w:r w:rsidRPr="00CA363A">
                    <w:rPr>
                      <w:sz w:val="16"/>
                      <w:szCs w:val="16"/>
                    </w:rPr>
                    <w:t>4º</w:t>
                  </w:r>
                </w:p>
              </w:tc>
            </w:tr>
            <w:tr w:rsidR="00CA363A" w14:paraId="60699BB2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C5E0B3" w:themeFill="accent6" w:themeFillTint="66"/>
                </w:tcPr>
                <w:p w14:paraId="7A5BB0E5" w14:textId="77777777" w:rsidR="00CA363A" w:rsidRDefault="00CA363A" w:rsidP="00CA363A">
                  <w:pPr>
                    <w:jc w:val="center"/>
                  </w:pPr>
                  <w:r>
                    <w:t>1.1</w:t>
                  </w:r>
                </w:p>
              </w:tc>
              <w:tc>
                <w:tcPr>
                  <w:tcW w:w="484" w:type="dxa"/>
                  <w:shd w:val="clear" w:color="auto" w:fill="C5E0B3" w:themeFill="accent6" w:themeFillTint="66"/>
                </w:tcPr>
                <w:p w14:paraId="2A9E3A21" w14:textId="77777777" w:rsidR="00CA363A" w:rsidRDefault="00CA363A" w:rsidP="00CA363A"/>
              </w:tc>
              <w:tc>
                <w:tcPr>
                  <w:tcW w:w="508" w:type="dxa"/>
                  <w:shd w:val="clear" w:color="auto" w:fill="C5E0B3" w:themeFill="accent6" w:themeFillTint="66"/>
                </w:tcPr>
                <w:p w14:paraId="1328BE10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1D101686" w14:textId="77777777" w:rsidR="00CA363A" w:rsidRDefault="00CA363A" w:rsidP="00CA363A"/>
              </w:tc>
              <w:tc>
                <w:tcPr>
                  <w:tcW w:w="398" w:type="dxa"/>
                </w:tcPr>
                <w:p w14:paraId="0D3CDAB0" w14:textId="77777777" w:rsidR="00CA363A" w:rsidRDefault="00CA363A" w:rsidP="00CA363A"/>
              </w:tc>
              <w:tc>
                <w:tcPr>
                  <w:tcW w:w="398" w:type="dxa"/>
                </w:tcPr>
                <w:p w14:paraId="729E5AC4" w14:textId="77777777" w:rsidR="00CA363A" w:rsidRDefault="00CA363A" w:rsidP="00CA363A"/>
              </w:tc>
              <w:tc>
                <w:tcPr>
                  <w:tcW w:w="400" w:type="dxa"/>
                </w:tcPr>
                <w:p w14:paraId="400D0052" w14:textId="77777777" w:rsidR="00CA363A" w:rsidRDefault="00CA363A" w:rsidP="00CA363A"/>
              </w:tc>
              <w:tc>
                <w:tcPr>
                  <w:tcW w:w="398" w:type="dxa"/>
                </w:tcPr>
                <w:p w14:paraId="4DD23204" w14:textId="77777777" w:rsidR="00CA363A" w:rsidRDefault="00CA363A" w:rsidP="00CA363A"/>
              </w:tc>
              <w:tc>
                <w:tcPr>
                  <w:tcW w:w="398" w:type="dxa"/>
                </w:tcPr>
                <w:p w14:paraId="13D59055" w14:textId="77777777" w:rsidR="00CA363A" w:rsidRDefault="00CA363A" w:rsidP="00CA363A"/>
              </w:tc>
              <w:tc>
                <w:tcPr>
                  <w:tcW w:w="398" w:type="dxa"/>
                </w:tcPr>
                <w:p w14:paraId="030ECE4C" w14:textId="77777777" w:rsidR="00CA363A" w:rsidRDefault="00CA363A" w:rsidP="00CA363A"/>
              </w:tc>
              <w:tc>
                <w:tcPr>
                  <w:tcW w:w="400" w:type="dxa"/>
                </w:tcPr>
                <w:p w14:paraId="6A0CDCAC" w14:textId="77777777" w:rsidR="00CA363A" w:rsidRDefault="00CA363A" w:rsidP="00CA363A"/>
              </w:tc>
              <w:tc>
                <w:tcPr>
                  <w:tcW w:w="398" w:type="dxa"/>
                </w:tcPr>
                <w:p w14:paraId="0A7AB2FE" w14:textId="77777777" w:rsidR="00CA363A" w:rsidRDefault="00CA363A" w:rsidP="00CA363A"/>
              </w:tc>
              <w:tc>
                <w:tcPr>
                  <w:tcW w:w="398" w:type="dxa"/>
                </w:tcPr>
                <w:p w14:paraId="20317219" w14:textId="77777777" w:rsidR="00CA363A" w:rsidRDefault="00CA363A" w:rsidP="00CA363A"/>
              </w:tc>
              <w:tc>
                <w:tcPr>
                  <w:tcW w:w="398" w:type="dxa"/>
                </w:tcPr>
                <w:p w14:paraId="23F2E8EC" w14:textId="77777777" w:rsidR="00CA363A" w:rsidRDefault="00CA363A" w:rsidP="00CA363A"/>
              </w:tc>
              <w:tc>
                <w:tcPr>
                  <w:tcW w:w="400" w:type="dxa"/>
                </w:tcPr>
                <w:p w14:paraId="38DE7648" w14:textId="77777777" w:rsidR="00CA363A" w:rsidRDefault="00CA363A" w:rsidP="00CA363A"/>
              </w:tc>
              <w:tc>
                <w:tcPr>
                  <w:tcW w:w="398" w:type="dxa"/>
                </w:tcPr>
                <w:p w14:paraId="496C8C1C" w14:textId="77777777" w:rsidR="00CA363A" w:rsidRDefault="00CA363A" w:rsidP="00CA363A"/>
              </w:tc>
              <w:tc>
                <w:tcPr>
                  <w:tcW w:w="398" w:type="dxa"/>
                </w:tcPr>
                <w:p w14:paraId="6447F3D9" w14:textId="77777777" w:rsidR="00CA363A" w:rsidRDefault="00CA363A" w:rsidP="00CA363A"/>
              </w:tc>
              <w:tc>
                <w:tcPr>
                  <w:tcW w:w="398" w:type="dxa"/>
                </w:tcPr>
                <w:p w14:paraId="3762B854" w14:textId="77777777" w:rsidR="00CA363A" w:rsidRDefault="00CA363A" w:rsidP="00CA363A"/>
              </w:tc>
              <w:tc>
                <w:tcPr>
                  <w:tcW w:w="398" w:type="dxa"/>
                </w:tcPr>
                <w:p w14:paraId="614648F4" w14:textId="77777777" w:rsidR="00CA363A" w:rsidRDefault="00CA363A" w:rsidP="00CA363A"/>
              </w:tc>
            </w:tr>
            <w:tr w:rsidR="00CA363A" w14:paraId="2152D3F9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C5E0B3" w:themeFill="accent6" w:themeFillTint="66"/>
                </w:tcPr>
                <w:p w14:paraId="4E86DA73" w14:textId="77777777" w:rsidR="00CA363A" w:rsidRDefault="00CA363A" w:rsidP="00CA363A">
                  <w:pPr>
                    <w:jc w:val="center"/>
                  </w:pPr>
                  <w:r>
                    <w:t>1.2</w:t>
                  </w:r>
                </w:p>
              </w:tc>
              <w:tc>
                <w:tcPr>
                  <w:tcW w:w="484" w:type="dxa"/>
                  <w:shd w:val="clear" w:color="auto" w:fill="C5E0B3" w:themeFill="accent6" w:themeFillTint="66"/>
                </w:tcPr>
                <w:p w14:paraId="26773F00" w14:textId="77777777" w:rsidR="00CA363A" w:rsidRDefault="00CA363A" w:rsidP="00CA363A"/>
              </w:tc>
              <w:tc>
                <w:tcPr>
                  <w:tcW w:w="508" w:type="dxa"/>
                  <w:shd w:val="clear" w:color="auto" w:fill="C5E0B3" w:themeFill="accent6" w:themeFillTint="66"/>
                </w:tcPr>
                <w:p w14:paraId="47B8B8F1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149BDC81" w14:textId="77777777" w:rsidR="00CA363A" w:rsidRDefault="00CA363A" w:rsidP="00CA363A"/>
              </w:tc>
              <w:tc>
                <w:tcPr>
                  <w:tcW w:w="398" w:type="dxa"/>
                </w:tcPr>
                <w:p w14:paraId="3A670A5E" w14:textId="77777777" w:rsidR="00CA363A" w:rsidRDefault="00CA363A" w:rsidP="00CA363A"/>
              </w:tc>
              <w:tc>
                <w:tcPr>
                  <w:tcW w:w="398" w:type="dxa"/>
                </w:tcPr>
                <w:p w14:paraId="1E059942" w14:textId="77777777" w:rsidR="00CA363A" w:rsidRDefault="00CA363A" w:rsidP="00CA363A"/>
              </w:tc>
              <w:tc>
                <w:tcPr>
                  <w:tcW w:w="400" w:type="dxa"/>
                </w:tcPr>
                <w:p w14:paraId="57D53C09" w14:textId="77777777" w:rsidR="00CA363A" w:rsidRDefault="00CA363A" w:rsidP="00CA363A"/>
              </w:tc>
              <w:tc>
                <w:tcPr>
                  <w:tcW w:w="398" w:type="dxa"/>
                </w:tcPr>
                <w:p w14:paraId="2A6D14EA" w14:textId="77777777" w:rsidR="00CA363A" w:rsidRDefault="00CA363A" w:rsidP="00CA363A"/>
              </w:tc>
              <w:tc>
                <w:tcPr>
                  <w:tcW w:w="398" w:type="dxa"/>
                </w:tcPr>
                <w:p w14:paraId="35C82136" w14:textId="77777777" w:rsidR="00CA363A" w:rsidRDefault="00CA363A" w:rsidP="00CA363A"/>
              </w:tc>
              <w:tc>
                <w:tcPr>
                  <w:tcW w:w="398" w:type="dxa"/>
                </w:tcPr>
                <w:p w14:paraId="59AEE40A" w14:textId="77777777" w:rsidR="00CA363A" w:rsidRDefault="00CA363A" w:rsidP="00CA363A"/>
              </w:tc>
              <w:tc>
                <w:tcPr>
                  <w:tcW w:w="400" w:type="dxa"/>
                </w:tcPr>
                <w:p w14:paraId="256F4227" w14:textId="77777777" w:rsidR="00CA363A" w:rsidRDefault="00CA363A" w:rsidP="00CA363A"/>
              </w:tc>
              <w:tc>
                <w:tcPr>
                  <w:tcW w:w="398" w:type="dxa"/>
                </w:tcPr>
                <w:p w14:paraId="3849A8F0" w14:textId="77777777" w:rsidR="00CA363A" w:rsidRDefault="00CA363A" w:rsidP="00CA363A"/>
              </w:tc>
              <w:tc>
                <w:tcPr>
                  <w:tcW w:w="398" w:type="dxa"/>
                </w:tcPr>
                <w:p w14:paraId="7CE2BFB3" w14:textId="77777777" w:rsidR="00CA363A" w:rsidRDefault="00CA363A" w:rsidP="00CA363A"/>
              </w:tc>
              <w:tc>
                <w:tcPr>
                  <w:tcW w:w="398" w:type="dxa"/>
                </w:tcPr>
                <w:p w14:paraId="21E11EEE" w14:textId="77777777" w:rsidR="00CA363A" w:rsidRDefault="00CA363A" w:rsidP="00CA363A"/>
              </w:tc>
              <w:tc>
                <w:tcPr>
                  <w:tcW w:w="400" w:type="dxa"/>
                </w:tcPr>
                <w:p w14:paraId="546C4F53" w14:textId="77777777" w:rsidR="00CA363A" w:rsidRDefault="00CA363A" w:rsidP="00CA363A"/>
              </w:tc>
              <w:tc>
                <w:tcPr>
                  <w:tcW w:w="398" w:type="dxa"/>
                </w:tcPr>
                <w:p w14:paraId="5A2C0C33" w14:textId="77777777" w:rsidR="00CA363A" w:rsidRDefault="00CA363A" w:rsidP="00CA363A"/>
              </w:tc>
              <w:tc>
                <w:tcPr>
                  <w:tcW w:w="398" w:type="dxa"/>
                </w:tcPr>
                <w:p w14:paraId="66DCF3B1" w14:textId="77777777" w:rsidR="00CA363A" w:rsidRDefault="00CA363A" w:rsidP="00CA363A"/>
              </w:tc>
              <w:tc>
                <w:tcPr>
                  <w:tcW w:w="398" w:type="dxa"/>
                </w:tcPr>
                <w:p w14:paraId="457DAE1C" w14:textId="77777777" w:rsidR="00CA363A" w:rsidRDefault="00CA363A" w:rsidP="00CA363A"/>
              </w:tc>
              <w:tc>
                <w:tcPr>
                  <w:tcW w:w="398" w:type="dxa"/>
                </w:tcPr>
                <w:p w14:paraId="018D35BA" w14:textId="77777777" w:rsidR="00CA363A" w:rsidRDefault="00CA363A" w:rsidP="00CA363A"/>
              </w:tc>
            </w:tr>
            <w:tr w:rsidR="00CA363A" w14:paraId="50DA95A2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C5E0B3" w:themeFill="accent6" w:themeFillTint="66"/>
                </w:tcPr>
                <w:p w14:paraId="019AC22A" w14:textId="77777777" w:rsidR="00CA363A" w:rsidRDefault="00CA363A" w:rsidP="00CA363A">
                  <w:pPr>
                    <w:jc w:val="center"/>
                  </w:pPr>
                  <w:r>
                    <w:t>1.3</w:t>
                  </w:r>
                </w:p>
              </w:tc>
              <w:tc>
                <w:tcPr>
                  <w:tcW w:w="484" w:type="dxa"/>
                  <w:shd w:val="clear" w:color="auto" w:fill="C5E0B3" w:themeFill="accent6" w:themeFillTint="66"/>
                </w:tcPr>
                <w:p w14:paraId="291787E9" w14:textId="77777777" w:rsidR="00CA363A" w:rsidRDefault="00CA363A" w:rsidP="00CA363A"/>
              </w:tc>
              <w:tc>
                <w:tcPr>
                  <w:tcW w:w="508" w:type="dxa"/>
                  <w:shd w:val="clear" w:color="auto" w:fill="C5E0B3" w:themeFill="accent6" w:themeFillTint="66"/>
                </w:tcPr>
                <w:p w14:paraId="06C5ABC9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C5E0B3" w:themeFill="accent6" w:themeFillTint="66"/>
                </w:tcPr>
                <w:p w14:paraId="685BF2D8" w14:textId="77777777" w:rsidR="00CA363A" w:rsidRDefault="00CA363A" w:rsidP="00CA363A"/>
              </w:tc>
              <w:tc>
                <w:tcPr>
                  <w:tcW w:w="398" w:type="dxa"/>
                  <w:shd w:val="clear" w:color="auto" w:fill="C5E0B3" w:themeFill="accent6" w:themeFillTint="66"/>
                </w:tcPr>
                <w:p w14:paraId="2A80247B" w14:textId="77777777" w:rsidR="00CA363A" w:rsidRDefault="00CA363A" w:rsidP="00CA363A"/>
              </w:tc>
              <w:tc>
                <w:tcPr>
                  <w:tcW w:w="398" w:type="dxa"/>
                </w:tcPr>
                <w:p w14:paraId="11045EA0" w14:textId="77777777" w:rsidR="00CA363A" w:rsidRDefault="00CA363A" w:rsidP="00CA363A"/>
              </w:tc>
              <w:tc>
                <w:tcPr>
                  <w:tcW w:w="400" w:type="dxa"/>
                </w:tcPr>
                <w:p w14:paraId="6FAECEBA" w14:textId="77777777" w:rsidR="00CA363A" w:rsidRDefault="00CA363A" w:rsidP="00CA363A"/>
              </w:tc>
              <w:tc>
                <w:tcPr>
                  <w:tcW w:w="398" w:type="dxa"/>
                </w:tcPr>
                <w:p w14:paraId="203DB507" w14:textId="77777777" w:rsidR="00CA363A" w:rsidRDefault="00CA363A" w:rsidP="00CA363A"/>
              </w:tc>
              <w:tc>
                <w:tcPr>
                  <w:tcW w:w="398" w:type="dxa"/>
                </w:tcPr>
                <w:p w14:paraId="7A567FF7" w14:textId="77777777" w:rsidR="00CA363A" w:rsidRDefault="00CA363A" w:rsidP="00CA363A"/>
              </w:tc>
              <w:tc>
                <w:tcPr>
                  <w:tcW w:w="398" w:type="dxa"/>
                </w:tcPr>
                <w:p w14:paraId="6378304C" w14:textId="77777777" w:rsidR="00CA363A" w:rsidRDefault="00CA363A" w:rsidP="00CA363A"/>
              </w:tc>
              <w:tc>
                <w:tcPr>
                  <w:tcW w:w="400" w:type="dxa"/>
                </w:tcPr>
                <w:p w14:paraId="14E1C055" w14:textId="77777777" w:rsidR="00CA363A" w:rsidRDefault="00CA363A" w:rsidP="00CA363A"/>
              </w:tc>
              <w:tc>
                <w:tcPr>
                  <w:tcW w:w="398" w:type="dxa"/>
                </w:tcPr>
                <w:p w14:paraId="339C45DC" w14:textId="77777777" w:rsidR="00CA363A" w:rsidRDefault="00CA363A" w:rsidP="00CA363A"/>
              </w:tc>
              <w:tc>
                <w:tcPr>
                  <w:tcW w:w="398" w:type="dxa"/>
                </w:tcPr>
                <w:p w14:paraId="0D30DF9E" w14:textId="77777777" w:rsidR="00CA363A" w:rsidRDefault="00CA363A" w:rsidP="00CA363A"/>
              </w:tc>
              <w:tc>
                <w:tcPr>
                  <w:tcW w:w="398" w:type="dxa"/>
                </w:tcPr>
                <w:p w14:paraId="26FF69F2" w14:textId="77777777" w:rsidR="00CA363A" w:rsidRDefault="00CA363A" w:rsidP="00CA363A"/>
              </w:tc>
              <w:tc>
                <w:tcPr>
                  <w:tcW w:w="400" w:type="dxa"/>
                </w:tcPr>
                <w:p w14:paraId="2F902F93" w14:textId="77777777" w:rsidR="00CA363A" w:rsidRDefault="00CA363A" w:rsidP="00CA363A"/>
              </w:tc>
              <w:tc>
                <w:tcPr>
                  <w:tcW w:w="398" w:type="dxa"/>
                </w:tcPr>
                <w:p w14:paraId="497DD8E4" w14:textId="77777777" w:rsidR="00CA363A" w:rsidRDefault="00CA363A" w:rsidP="00CA363A"/>
              </w:tc>
              <w:tc>
                <w:tcPr>
                  <w:tcW w:w="398" w:type="dxa"/>
                </w:tcPr>
                <w:p w14:paraId="7BF68F65" w14:textId="77777777" w:rsidR="00CA363A" w:rsidRDefault="00CA363A" w:rsidP="00CA363A"/>
              </w:tc>
              <w:tc>
                <w:tcPr>
                  <w:tcW w:w="398" w:type="dxa"/>
                </w:tcPr>
                <w:p w14:paraId="3CE81D76" w14:textId="77777777" w:rsidR="00CA363A" w:rsidRDefault="00CA363A" w:rsidP="00CA363A"/>
              </w:tc>
              <w:tc>
                <w:tcPr>
                  <w:tcW w:w="398" w:type="dxa"/>
                </w:tcPr>
                <w:p w14:paraId="2FBF16CD" w14:textId="77777777" w:rsidR="00CA363A" w:rsidRDefault="00CA363A" w:rsidP="00CA363A"/>
              </w:tc>
            </w:tr>
            <w:tr w:rsidR="00CA363A" w14:paraId="69797300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FFE599" w:themeFill="accent4" w:themeFillTint="66"/>
                </w:tcPr>
                <w:p w14:paraId="6CAB358D" w14:textId="77777777" w:rsidR="00CA363A" w:rsidRDefault="00CA363A" w:rsidP="00CA363A">
                  <w:pPr>
                    <w:jc w:val="center"/>
                  </w:pPr>
                  <w:r>
                    <w:t>2.1</w:t>
                  </w:r>
                </w:p>
              </w:tc>
              <w:tc>
                <w:tcPr>
                  <w:tcW w:w="484" w:type="dxa"/>
                  <w:shd w:val="clear" w:color="auto" w:fill="FFE599" w:themeFill="accent4" w:themeFillTint="66"/>
                </w:tcPr>
                <w:p w14:paraId="7F3249EB" w14:textId="77777777" w:rsidR="00CA363A" w:rsidRDefault="00CA363A" w:rsidP="00CA363A"/>
              </w:tc>
              <w:tc>
                <w:tcPr>
                  <w:tcW w:w="508" w:type="dxa"/>
                  <w:shd w:val="clear" w:color="auto" w:fill="FFE599" w:themeFill="accent4" w:themeFillTint="66"/>
                </w:tcPr>
                <w:p w14:paraId="474ACB8F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1B700B49" w14:textId="77777777" w:rsidR="00CA363A" w:rsidRDefault="00CA363A" w:rsidP="00CA363A"/>
              </w:tc>
              <w:tc>
                <w:tcPr>
                  <w:tcW w:w="398" w:type="dxa"/>
                </w:tcPr>
                <w:p w14:paraId="346DBD4C" w14:textId="77777777" w:rsidR="00CA363A" w:rsidRDefault="00CA363A" w:rsidP="00CA363A"/>
              </w:tc>
              <w:tc>
                <w:tcPr>
                  <w:tcW w:w="398" w:type="dxa"/>
                </w:tcPr>
                <w:p w14:paraId="7103D4EA" w14:textId="77777777" w:rsidR="00CA363A" w:rsidRDefault="00CA363A" w:rsidP="00CA363A"/>
              </w:tc>
              <w:tc>
                <w:tcPr>
                  <w:tcW w:w="400" w:type="dxa"/>
                </w:tcPr>
                <w:p w14:paraId="3B0BF9B6" w14:textId="77777777" w:rsidR="00CA363A" w:rsidRDefault="00CA363A" w:rsidP="00CA363A"/>
              </w:tc>
              <w:tc>
                <w:tcPr>
                  <w:tcW w:w="398" w:type="dxa"/>
                </w:tcPr>
                <w:p w14:paraId="557799C0" w14:textId="77777777" w:rsidR="00CA363A" w:rsidRDefault="00CA363A" w:rsidP="00CA363A"/>
              </w:tc>
              <w:tc>
                <w:tcPr>
                  <w:tcW w:w="398" w:type="dxa"/>
                </w:tcPr>
                <w:p w14:paraId="68524466" w14:textId="77777777" w:rsidR="00CA363A" w:rsidRDefault="00CA363A" w:rsidP="00CA363A"/>
              </w:tc>
              <w:tc>
                <w:tcPr>
                  <w:tcW w:w="398" w:type="dxa"/>
                </w:tcPr>
                <w:p w14:paraId="3716DB3E" w14:textId="77777777" w:rsidR="00CA363A" w:rsidRDefault="00CA363A" w:rsidP="00CA363A"/>
              </w:tc>
              <w:tc>
                <w:tcPr>
                  <w:tcW w:w="400" w:type="dxa"/>
                </w:tcPr>
                <w:p w14:paraId="02E5995E" w14:textId="77777777" w:rsidR="00CA363A" w:rsidRDefault="00CA363A" w:rsidP="00CA363A"/>
              </w:tc>
              <w:tc>
                <w:tcPr>
                  <w:tcW w:w="398" w:type="dxa"/>
                </w:tcPr>
                <w:p w14:paraId="3D395555" w14:textId="77777777" w:rsidR="00CA363A" w:rsidRDefault="00CA363A" w:rsidP="00CA363A"/>
              </w:tc>
              <w:tc>
                <w:tcPr>
                  <w:tcW w:w="398" w:type="dxa"/>
                </w:tcPr>
                <w:p w14:paraId="5B8B81D6" w14:textId="77777777" w:rsidR="00CA363A" w:rsidRDefault="00CA363A" w:rsidP="00CA363A"/>
              </w:tc>
              <w:tc>
                <w:tcPr>
                  <w:tcW w:w="398" w:type="dxa"/>
                </w:tcPr>
                <w:p w14:paraId="1200C510" w14:textId="77777777" w:rsidR="00CA363A" w:rsidRDefault="00CA363A" w:rsidP="00CA363A"/>
              </w:tc>
              <w:tc>
                <w:tcPr>
                  <w:tcW w:w="400" w:type="dxa"/>
                </w:tcPr>
                <w:p w14:paraId="4294B3E1" w14:textId="77777777" w:rsidR="00CA363A" w:rsidRDefault="00CA363A" w:rsidP="00CA363A"/>
              </w:tc>
              <w:tc>
                <w:tcPr>
                  <w:tcW w:w="398" w:type="dxa"/>
                </w:tcPr>
                <w:p w14:paraId="5DC59A00" w14:textId="77777777" w:rsidR="00CA363A" w:rsidRDefault="00CA363A" w:rsidP="00CA363A"/>
              </w:tc>
              <w:tc>
                <w:tcPr>
                  <w:tcW w:w="398" w:type="dxa"/>
                </w:tcPr>
                <w:p w14:paraId="00B1D4FC" w14:textId="77777777" w:rsidR="00CA363A" w:rsidRDefault="00CA363A" w:rsidP="00CA363A"/>
              </w:tc>
              <w:tc>
                <w:tcPr>
                  <w:tcW w:w="398" w:type="dxa"/>
                </w:tcPr>
                <w:p w14:paraId="41447900" w14:textId="77777777" w:rsidR="00CA363A" w:rsidRDefault="00CA363A" w:rsidP="00CA363A"/>
              </w:tc>
              <w:tc>
                <w:tcPr>
                  <w:tcW w:w="398" w:type="dxa"/>
                </w:tcPr>
                <w:p w14:paraId="7AE2CA57" w14:textId="77777777" w:rsidR="00CA363A" w:rsidRDefault="00CA363A" w:rsidP="00CA363A"/>
              </w:tc>
            </w:tr>
            <w:tr w:rsidR="00CA363A" w14:paraId="2A607554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FFE599" w:themeFill="accent4" w:themeFillTint="66"/>
                </w:tcPr>
                <w:p w14:paraId="733DA987" w14:textId="77777777" w:rsidR="00CA363A" w:rsidRDefault="00CA363A" w:rsidP="00CA363A">
                  <w:pPr>
                    <w:jc w:val="center"/>
                  </w:pPr>
                  <w:r>
                    <w:t>2.2</w:t>
                  </w:r>
                </w:p>
              </w:tc>
              <w:tc>
                <w:tcPr>
                  <w:tcW w:w="484" w:type="dxa"/>
                </w:tcPr>
                <w:p w14:paraId="1F9D9AC7" w14:textId="77777777" w:rsidR="00CA363A" w:rsidRDefault="00CA363A" w:rsidP="00CA363A"/>
              </w:tc>
              <w:tc>
                <w:tcPr>
                  <w:tcW w:w="508" w:type="dxa"/>
                </w:tcPr>
                <w:p w14:paraId="7C478C25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FFE599" w:themeFill="accent4" w:themeFillTint="66"/>
                </w:tcPr>
                <w:p w14:paraId="5FD86F0F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D2989F7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D9E7158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126F01AE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47A03957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68C4A33B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5AB70C76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3B65F8A3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52006306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73E3C6E7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4527113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69C8A1C5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50F2E16D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10BEEACB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7421935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DCDC738" w14:textId="77777777" w:rsidR="00CA363A" w:rsidRDefault="00CA363A" w:rsidP="00CA363A"/>
              </w:tc>
            </w:tr>
            <w:tr w:rsidR="00CA363A" w14:paraId="1999E601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FFE599" w:themeFill="accent4" w:themeFillTint="66"/>
                </w:tcPr>
                <w:p w14:paraId="5181E404" w14:textId="77777777" w:rsidR="00CA363A" w:rsidRDefault="00CA363A" w:rsidP="00CA363A">
                  <w:pPr>
                    <w:jc w:val="center"/>
                  </w:pPr>
                  <w:r>
                    <w:t>2.3</w:t>
                  </w:r>
                </w:p>
              </w:tc>
              <w:tc>
                <w:tcPr>
                  <w:tcW w:w="484" w:type="dxa"/>
                </w:tcPr>
                <w:p w14:paraId="7F1558BF" w14:textId="77777777" w:rsidR="00CA363A" w:rsidRDefault="00CA363A" w:rsidP="00CA363A"/>
              </w:tc>
              <w:tc>
                <w:tcPr>
                  <w:tcW w:w="508" w:type="dxa"/>
                </w:tcPr>
                <w:p w14:paraId="70FA9BC8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FFE599" w:themeFill="accent4" w:themeFillTint="66"/>
                </w:tcPr>
                <w:p w14:paraId="5937465C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38931742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7DEFFEAA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7B09A8BB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3C9AFA35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207D88DD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AF85650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7413EE3C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3BA77653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227311D1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337F333A" w14:textId="77777777" w:rsidR="00CA363A" w:rsidRDefault="00CA363A" w:rsidP="00CA363A"/>
              </w:tc>
              <w:tc>
                <w:tcPr>
                  <w:tcW w:w="400" w:type="dxa"/>
                  <w:shd w:val="clear" w:color="auto" w:fill="FFE599" w:themeFill="accent4" w:themeFillTint="66"/>
                </w:tcPr>
                <w:p w14:paraId="31DD09AB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07C8B78C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3A3621D8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49BD26D9" w14:textId="77777777" w:rsidR="00CA363A" w:rsidRDefault="00CA363A" w:rsidP="00CA363A"/>
              </w:tc>
              <w:tc>
                <w:tcPr>
                  <w:tcW w:w="398" w:type="dxa"/>
                  <w:shd w:val="clear" w:color="auto" w:fill="FFE599" w:themeFill="accent4" w:themeFillTint="66"/>
                </w:tcPr>
                <w:p w14:paraId="78882254" w14:textId="77777777" w:rsidR="00CA363A" w:rsidRDefault="00CA363A" w:rsidP="00CA363A"/>
              </w:tc>
            </w:tr>
            <w:tr w:rsidR="00CA363A" w14:paraId="57E1B1A8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40198702" w14:textId="77777777" w:rsidR="00CA363A" w:rsidRDefault="00CA363A" w:rsidP="00CA363A">
                  <w:pPr>
                    <w:jc w:val="center"/>
                  </w:pPr>
                  <w:r>
                    <w:t>3.1</w:t>
                  </w:r>
                </w:p>
              </w:tc>
              <w:tc>
                <w:tcPr>
                  <w:tcW w:w="484" w:type="dxa"/>
                </w:tcPr>
                <w:p w14:paraId="2E5D3EFB" w14:textId="77777777" w:rsidR="00CA363A" w:rsidRDefault="00CA363A" w:rsidP="00CA363A"/>
              </w:tc>
              <w:tc>
                <w:tcPr>
                  <w:tcW w:w="508" w:type="dxa"/>
                </w:tcPr>
                <w:p w14:paraId="4A45E233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B4C6E7" w:themeFill="accent1" w:themeFillTint="66"/>
                </w:tcPr>
                <w:p w14:paraId="76038F26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1978FBB" w14:textId="77777777" w:rsidR="00CA363A" w:rsidRDefault="00CA363A" w:rsidP="00CA363A"/>
              </w:tc>
              <w:tc>
                <w:tcPr>
                  <w:tcW w:w="398" w:type="dxa"/>
                </w:tcPr>
                <w:p w14:paraId="2E71B434" w14:textId="77777777" w:rsidR="00CA363A" w:rsidRDefault="00CA363A" w:rsidP="00CA363A"/>
              </w:tc>
              <w:tc>
                <w:tcPr>
                  <w:tcW w:w="400" w:type="dxa"/>
                </w:tcPr>
                <w:p w14:paraId="5B1AFC5E" w14:textId="77777777" w:rsidR="00CA363A" w:rsidRDefault="00CA363A" w:rsidP="00CA363A"/>
              </w:tc>
              <w:tc>
                <w:tcPr>
                  <w:tcW w:w="398" w:type="dxa"/>
                </w:tcPr>
                <w:p w14:paraId="35508072" w14:textId="77777777" w:rsidR="00CA363A" w:rsidRDefault="00CA363A" w:rsidP="00CA363A"/>
              </w:tc>
              <w:tc>
                <w:tcPr>
                  <w:tcW w:w="398" w:type="dxa"/>
                </w:tcPr>
                <w:p w14:paraId="6C5C72EC" w14:textId="77777777" w:rsidR="00CA363A" w:rsidRDefault="00CA363A" w:rsidP="00CA363A"/>
              </w:tc>
              <w:tc>
                <w:tcPr>
                  <w:tcW w:w="398" w:type="dxa"/>
                </w:tcPr>
                <w:p w14:paraId="31B1BBF3" w14:textId="77777777" w:rsidR="00CA363A" w:rsidRDefault="00CA363A" w:rsidP="00CA363A"/>
              </w:tc>
              <w:tc>
                <w:tcPr>
                  <w:tcW w:w="400" w:type="dxa"/>
                </w:tcPr>
                <w:p w14:paraId="0A8428A1" w14:textId="77777777" w:rsidR="00CA363A" w:rsidRDefault="00CA363A" w:rsidP="00CA363A"/>
              </w:tc>
              <w:tc>
                <w:tcPr>
                  <w:tcW w:w="398" w:type="dxa"/>
                </w:tcPr>
                <w:p w14:paraId="0B1769AE" w14:textId="77777777" w:rsidR="00CA363A" w:rsidRDefault="00CA363A" w:rsidP="00CA363A"/>
              </w:tc>
              <w:tc>
                <w:tcPr>
                  <w:tcW w:w="398" w:type="dxa"/>
                </w:tcPr>
                <w:p w14:paraId="1C3DECBD" w14:textId="77777777" w:rsidR="00CA363A" w:rsidRDefault="00CA363A" w:rsidP="00CA363A"/>
              </w:tc>
              <w:tc>
                <w:tcPr>
                  <w:tcW w:w="398" w:type="dxa"/>
                </w:tcPr>
                <w:p w14:paraId="0EAFCECD" w14:textId="77777777" w:rsidR="00CA363A" w:rsidRDefault="00CA363A" w:rsidP="00CA363A"/>
              </w:tc>
              <w:tc>
                <w:tcPr>
                  <w:tcW w:w="400" w:type="dxa"/>
                </w:tcPr>
                <w:p w14:paraId="099D5489" w14:textId="77777777" w:rsidR="00CA363A" w:rsidRDefault="00CA363A" w:rsidP="00CA363A"/>
              </w:tc>
              <w:tc>
                <w:tcPr>
                  <w:tcW w:w="398" w:type="dxa"/>
                </w:tcPr>
                <w:p w14:paraId="73C0B8E0" w14:textId="77777777" w:rsidR="00CA363A" w:rsidRDefault="00CA363A" w:rsidP="00CA363A"/>
              </w:tc>
              <w:tc>
                <w:tcPr>
                  <w:tcW w:w="398" w:type="dxa"/>
                </w:tcPr>
                <w:p w14:paraId="4381508D" w14:textId="77777777" w:rsidR="00CA363A" w:rsidRDefault="00CA363A" w:rsidP="00CA363A"/>
              </w:tc>
              <w:tc>
                <w:tcPr>
                  <w:tcW w:w="398" w:type="dxa"/>
                </w:tcPr>
                <w:p w14:paraId="52FC0FB5" w14:textId="77777777" w:rsidR="00CA363A" w:rsidRDefault="00CA363A" w:rsidP="00CA363A"/>
              </w:tc>
              <w:tc>
                <w:tcPr>
                  <w:tcW w:w="398" w:type="dxa"/>
                </w:tcPr>
                <w:p w14:paraId="2AF36E78" w14:textId="77777777" w:rsidR="00CA363A" w:rsidRDefault="00CA363A" w:rsidP="00CA363A"/>
              </w:tc>
            </w:tr>
            <w:tr w:rsidR="00CA363A" w14:paraId="3AE5C914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08695F7D" w14:textId="77777777" w:rsidR="00CA363A" w:rsidRDefault="00CA363A" w:rsidP="00CA363A">
                  <w:pPr>
                    <w:jc w:val="center"/>
                  </w:pPr>
                  <w:r>
                    <w:t>3.2</w:t>
                  </w:r>
                </w:p>
              </w:tc>
              <w:tc>
                <w:tcPr>
                  <w:tcW w:w="484" w:type="dxa"/>
                  <w:shd w:val="clear" w:color="auto" w:fill="B4C6E7" w:themeFill="accent1" w:themeFillTint="66"/>
                </w:tcPr>
                <w:p w14:paraId="4D80EFA3" w14:textId="77777777" w:rsidR="00CA363A" w:rsidRDefault="00CA363A" w:rsidP="00CA363A"/>
              </w:tc>
              <w:tc>
                <w:tcPr>
                  <w:tcW w:w="508" w:type="dxa"/>
                  <w:shd w:val="clear" w:color="auto" w:fill="B4C6E7" w:themeFill="accent1" w:themeFillTint="66"/>
                </w:tcPr>
                <w:p w14:paraId="66762704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5DC3A662" w14:textId="77777777" w:rsidR="00CA363A" w:rsidRDefault="00CA363A" w:rsidP="00CA363A"/>
              </w:tc>
              <w:tc>
                <w:tcPr>
                  <w:tcW w:w="398" w:type="dxa"/>
                </w:tcPr>
                <w:p w14:paraId="35D2E6F4" w14:textId="77777777" w:rsidR="00CA363A" w:rsidRDefault="00CA363A" w:rsidP="00CA363A"/>
              </w:tc>
              <w:tc>
                <w:tcPr>
                  <w:tcW w:w="398" w:type="dxa"/>
                </w:tcPr>
                <w:p w14:paraId="76F2E0F3" w14:textId="77777777" w:rsidR="00CA363A" w:rsidRDefault="00CA363A" w:rsidP="00CA363A"/>
              </w:tc>
              <w:tc>
                <w:tcPr>
                  <w:tcW w:w="400" w:type="dxa"/>
                </w:tcPr>
                <w:p w14:paraId="5EACC0F6" w14:textId="77777777" w:rsidR="00CA363A" w:rsidRDefault="00CA363A" w:rsidP="00CA363A"/>
              </w:tc>
              <w:tc>
                <w:tcPr>
                  <w:tcW w:w="398" w:type="dxa"/>
                </w:tcPr>
                <w:p w14:paraId="247392C8" w14:textId="77777777" w:rsidR="00CA363A" w:rsidRDefault="00CA363A" w:rsidP="00CA363A"/>
              </w:tc>
              <w:tc>
                <w:tcPr>
                  <w:tcW w:w="398" w:type="dxa"/>
                </w:tcPr>
                <w:p w14:paraId="00D2CE57" w14:textId="77777777" w:rsidR="00CA363A" w:rsidRDefault="00CA363A" w:rsidP="00CA363A"/>
              </w:tc>
              <w:tc>
                <w:tcPr>
                  <w:tcW w:w="398" w:type="dxa"/>
                </w:tcPr>
                <w:p w14:paraId="32427E41" w14:textId="77777777" w:rsidR="00CA363A" w:rsidRDefault="00CA363A" w:rsidP="00CA363A"/>
              </w:tc>
              <w:tc>
                <w:tcPr>
                  <w:tcW w:w="400" w:type="dxa"/>
                </w:tcPr>
                <w:p w14:paraId="3BF24241" w14:textId="77777777" w:rsidR="00CA363A" w:rsidRDefault="00CA363A" w:rsidP="00CA363A"/>
              </w:tc>
              <w:tc>
                <w:tcPr>
                  <w:tcW w:w="398" w:type="dxa"/>
                </w:tcPr>
                <w:p w14:paraId="57E49742" w14:textId="77777777" w:rsidR="00CA363A" w:rsidRDefault="00CA363A" w:rsidP="00CA363A"/>
              </w:tc>
              <w:tc>
                <w:tcPr>
                  <w:tcW w:w="398" w:type="dxa"/>
                </w:tcPr>
                <w:p w14:paraId="778BA6D3" w14:textId="77777777" w:rsidR="00CA363A" w:rsidRDefault="00CA363A" w:rsidP="00CA363A"/>
              </w:tc>
              <w:tc>
                <w:tcPr>
                  <w:tcW w:w="398" w:type="dxa"/>
                </w:tcPr>
                <w:p w14:paraId="438BE36A" w14:textId="77777777" w:rsidR="00CA363A" w:rsidRDefault="00CA363A" w:rsidP="00CA363A"/>
              </w:tc>
              <w:tc>
                <w:tcPr>
                  <w:tcW w:w="400" w:type="dxa"/>
                </w:tcPr>
                <w:p w14:paraId="68A02F99" w14:textId="77777777" w:rsidR="00CA363A" w:rsidRDefault="00CA363A" w:rsidP="00CA363A"/>
              </w:tc>
              <w:tc>
                <w:tcPr>
                  <w:tcW w:w="398" w:type="dxa"/>
                </w:tcPr>
                <w:p w14:paraId="644EF578" w14:textId="77777777" w:rsidR="00CA363A" w:rsidRDefault="00CA363A" w:rsidP="00CA363A"/>
              </w:tc>
              <w:tc>
                <w:tcPr>
                  <w:tcW w:w="398" w:type="dxa"/>
                </w:tcPr>
                <w:p w14:paraId="442BE438" w14:textId="77777777" w:rsidR="00CA363A" w:rsidRDefault="00CA363A" w:rsidP="00CA363A"/>
              </w:tc>
              <w:tc>
                <w:tcPr>
                  <w:tcW w:w="398" w:type="dxa"/>
                </w:tcPr>
                <w:p w14:paraId="62DF1A33" w14:textId="77777777" w:rsidR="00CA363A" w:rsidRDefault="00CA363A" w:rsidP="00CA363A"/>
              </w:tc>
              <w:tc>
                <w:tcPr>
                  <w:tcW w:w="398" w:type="dxa"/>
                </w:tcPr>
                <w:p w14:paraId="23FCF8E9" w14:textId="77777777" w:rsidR="00CA363A" w:rsidRDefault="00CA363A" w:rsidP="00CA363A"/>
              </w:tc>
            </w:tr>
            <w:tr w:rsidR="00CA363A" w14:paraId="2992416F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1C5FD437" w14:textId="77777777" w:rsidR="00CA363A" w:rsidRDefault="00CA363A" w:rsidP="00CA363A">
                  <w:pPr>
                    <w:jc w:val="center"/>
                  </w:pPr>
                  <w:r>
                    <w:t>3.3</w:t>
                  </w:r>
                </w:p>
              </w:tc>
              <w:tc>
                <w:tcPr>
                  <w:tcW w:w="484" w:type="dxa"/>
                </w:tcPr>
                <w:p w14:paraId="235D148E" w14:textId="77777777" w:rsidR="00CA363A" w:rsidRDefault="00CA363A" w:rsidP="00CA363A"/>
              </w:tc>
              <w:tc>
                <w:tcPr>
                  <w:tcW w:w="508" w:type="dxa"/>
                </w:tcPr>
                <w:p w14:paraId="44EA4581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B4C6E7" w:themeFill="accent1" w:themeFillTint="66"/>
                </w:tcPr>
                <w:p w14:paraId="6A794F5C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AE67308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5D7E85B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46F9947E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6FC290C5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1638BE18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19E1612F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7659FFF8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75BDBA43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A9F8F35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2645A944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597B5458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6B5F881C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AF599B3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B1647DC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30CFA8FA" w14:textId="77777777" w:rsidR="00CA363A" w:rsidRDefault="00CA363A" w:rsidP="00CA363A"/>
              </w:tc>
            </w:tr>
            <w:tr w:rsidR="00CA363A" w14:paraId="3EDC2DA5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AE50528" w14:textId="77777777" w:rsidR="00CA363A" w:rsidRDefault="00CA363A" w:rsidP="00CA363A">
                  <w:pPr>
                    <w:jc w:val="center"/>
                  </w:pPr>
                  <w:r>
                    <w:t>3.4</w:t>
                  </w:r>
                </w:p>
              </w:tc>
              <w:tc>
                <w:tcPr>
                  <w:tcW w:w="484" w:type="dxa"/>
                </w:tcPr>
                <w:p w14:paraId="6F03B475" w14:textId="77777777" w:rsidR="00CA363A" w:rsidRDefault="00CA363A" w:rsidP="00CA363A"/>
              </w:tc>
              <w:tc>
                <w:tcPr>
                  <w:tcW w:w="508" w:type="dxa"/>
                </w:tcPr>
                <w:p w14:paraId="7C2EE01D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B4C6E7" w:themeFill="accent1" w:themeFillTint="66"/>
                </w:tcPr>
                <w:p w14:paraId="2D58C33B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1466A4D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568EAD5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6505C591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297943DD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2C2D3640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5D86FB3B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1E60F94D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948C3E9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7907951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C8AF0B2" w14:textId="77777777" w:rsidR="00CA363A" w:rsidRDefault="00CA363A" w:rsidP="00CA363A"/>
              </w:tc>
              <w:tc>
                <w:tcPr>
                  <w:tcW w:w="400" w:type="dxa"/>
                  <w:shd w:val="clear" w:color="auto" w:fill="B4C6E7" w:themeFill="accent1" w:themeFillTint="66"/>
                </w:tcPr>
                <w:p w14:paraId="49408F17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4CBE488F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3AF282AC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48BC978" w14:textId="77777777" w:rsidR="00CA363A" w:rsidRDefault="00CA363A" w:rsidP="00CA363A"/>
              </w:tc>
              <w:tc>
                <w:tcPr>
                  <w:tcW w:w="398" w:type="dxa"/>
                  <w:shd w:val="clear" w:color="auto" w:fill="B4C6E7" w:themeFill="accent1" w:themeFillTint="66"/>
                </w:tcPr>
                <w:p w14:paraId="01BCB0ED" w14:textId="77777777" w:rsidR="00CA363A" w:rsidRDefault="00CA363A" w:rsidP="00CA363A"/>
              </w:tc>
            </w:tr>
            <w:tr w:rsidR="00CA363A" w14:paraId="517E471D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F7CAAC" w:themeFill="accent2" w:themeFillTint="66"/>
                </w:tcPr>
                <w:p w14:paraId="1FCFD99A" w14:textId="77777777" w:rsidR="00CA363A" w:rsidRDefault="00CA363A" w:rsidP="00CA363A">
                  <w:pPr>
                    <w:jc w:val="center"/>
                  </w:pPr>
                  <w:r>
                    <w:t>4.1</w:t>
                  </w:r>
                </w:p>
              </w:tc>
              <w:tc>
                <w:tcPr>
                  <w:tcW w:w="484" w:type="dxa"/>
                </w:tcPr>
                <w:p w14:paraId="03DBBE71" w14:textId="77777777" w:rsidR="00CA363A" w:rsidRDefault="00CA363A" w:rsidP="00CA363A"/>
              </w:tc>
              <w:tc>
                <w:tcPr>
                  <w:tcW w:w="508" w:type="dxa"/>
                </w:tcPr>
                <w:p w14:paraId="2025B232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6131E408" w14:textId="77777777" w:rsidR="00CA363A" w:rsidRDefault="00CA363A" w:rsidP="00CA363A"/>
              </w:tc>
              <w:tc>
                <w:tcPr>
                  <w:tcW w:w="398" w:type="dxa"/>
                </w:tcPr>
                <w:p w14:paraId="5205E5C4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474C6865" w14:textId="77777777" w:rsidR="00CA363A" w:rsidRDefault="00CA363A" w:rsidP="00CA363A"/>
              </w:tc>
              <w:tc>
                <w:tcPr>
                  <w:tcW w:w="400" w:type="dxa"/>
                  <w:shd w:val="clear" w:color="auto" w:fill="F7CAAC" w:themeFill="accent2" w:themeFillTint="66"/>
                </w:tcPr>
                <w:p w14:paraId="594DBC83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645D4EB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006015B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516ECC8F" w14:textId="77777777" w:rsidR="00CA363A" w:rsidRDefault="00CA363A" w:rsidP="00CA363A"/>
              </w:tc>
              <w:tc>
                <w:tcPr>
                  <w:tcW w:w="400" w:type="dxa"/>
                  <w:shd w:val="clear" w:color="auto" w:fill="F7CAAC" w:themeFill="accent2" w:themeFillTint="66"/>
                </w:tcPr>
                <w:p w14:paraId="22AA7540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0060CFED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D156901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5969FDCA" w14:textId="77777777" w:rsidR="00CA363A" w:rsidRDefault="00CA363A" w:rsidP="00CA363A"/>
              </w:tc>
              <w:tc>
                <w:tcPr>
                  <w:tcW w:w="400" w:type="dxa"/>
                  <w:shd w:val="clear" w:color="auto" w:fill="F7CAAC" w:themeFill="accent2" w:themeFillTint="66"/>
                </w:tcPr>
                <w:p w14:paraId="523A1FF9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AE97B63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0A2F35F9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50363CFD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4BCEA434" w14:textId="77777777" w:rsidR="00CA363A" w:rsidRDefault="00CA363A" w:rsidP="00CA363A"/>
              </w:tc>
            </w:tr>
            <w:tr w:rsidR="00CA363A" w14:paraId="4C70EEF0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F7CAAC" w:themeFill="accent2" w:themeFillTint="66"/>
                </w:tcPr>
                <w:p w14:paraId="747B16C6" w14:textId="77777777" w:rsidR="00CA363A" w:rsidRDefault="00CA363A" w:rsidP="00CA363A">
                  <w:pPr>
                    <w:jc w:val="center"/>
                  </w:pPr>
                  <w:r>
                    <w:t>4.2</w:t>
                  </w:r>
                </w:p>
              </w:tc>
              <w:tc>
                <w:tcPr>
                  <w:tcW w:w="484" w:type="dxa"/>
                </w:tcPr>
                <w:p w14:paraId="312591B5" w14:textId="77777777" w:rsidR="00CA363A" w:rsidRDefault="00CA363A" w:rsidP="00CA363A"/>
              </w:tc>
              <w:tc>
                <w:tcPr>
                  <w:tcW w:w="508" w:type="dxa"/>
                </w:tcPr>
                <w:p w14:paraId="09539643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66B84315" w14:textId="77777777" w:rsidR="00CA363A" w:rsidRDefault="00CA363A" w:rsidP="00CA363A"/>
              </w:tc>
              <w:tc>
                <w:tcPr>
                  <w:tcW w:w="398" w:type="dxa"/>
                </w:tcPr>
                <w:p w14:paraId="45F2660E" w14:textId="77777777" w:rsidR="00CA363A" w:rsidRDefault="00CA363A" w:rsidP="00CA363A"/>
              </w:tc>
              <w:tc>
                <w:tcPr>
                  <w:tcW w:w="398" w:type="dxa"/>
                </w:tcPr>
                <w:p w14:paraId="7F41F05D" w14:textId="77777777" w:rsidR="00CA363A" w:rsidRDefault="00CA363A" w:rsidP="00CA363A"/>
              </w:tc>
              <w:tc>
                <w:tcPr>
                  <w:tcW w:w="400" w:type="dxa"/>
                </w:tcPr>
                <w:p w14:paraId="1FAF125A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A5FD632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69A90B49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522E888" w14:textId="77777777" w:rsidR="00CA363A" w:rsidRDefault="00CA363A" w:rsidP="00CA363A"/>
              </w:tc>
              <w:tc>
                <w:tcPr>
                  <w:tcW w:w="400" w:type="dxa"/>
                  <w:shd w:val="clear" w:color="auto" w:fill="F7CAAC" w:themeFill="accent2" w:themeFillTint="66"/>
                </w:tcPr>
                <w:p w14:paraId="773F6A4B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56DDA49F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0015ED3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F9F902F" w14:textId="77777777" w:rsidR="00CA363A" w:rsidRDefault="00CA363A" w:rsidP="00CA363A"/>
              </w:tc>
              <w:tc>
                <w:tcPr>
                  <w:tcW w:w="400" w:type="dxa"/>
                  <w:shd w:val="clear" w:color="auto" w:fill="F7CAAC" w:themeFill="accent2" w:themeFillTint="66"/>
                </w:tcPr>
                <w:p w14:paraId="476B1225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71A402AF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3C07ED55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1728B62A" w14:textId="77777777" w:rsidR="00CA363A" w:rsidRDefault="00CA363A" w:rsidP="00CA363A"/>
              </w:tc>
              <w:tc>
                <w:tcPr>
                  <w:tcW w:w="398" w:type="dxa"/>
                  <w:shd w:val="clear" w:color="auto" w:fill="F7CAAC" w:themeFill="accent2" w:themeFillTint="66"/>
                </w:tcPr>
                <w:p w14:paraId="0FE12C66" w14:textId="77777777" w:rsidR="00CA363A" w:rsidRDefault="00CA363A" w:rsidP="00CA363A"/>
              </w:tc>
            </w:tr>
            <w:tr w:rsidR="00CA363A" w14:paraId="18E331B9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767171" w:themeFill="background2" w:themeFillShade="80"/>
                </w:tcPr>
                <w:p w14:paraId="238B5BA2" w14:textId="77777777" w:rsidR="00CA363A" w:rsidRDefault="00CA363A" w:rsidP="00CA363A">
                  <w:pPr>
                    <w:jc w:val="center"/>
                  </w:pPr>
                  <w:r>
                    <w:t>5.1</w:t>
                  </w:r>
                </w:p>
              </w:tc>
              <w:tc>
                <w:tcPr>
                  <w:tcW w:w="484" w:type="dxa"/>
                  <w:shd w:val="clear" w:color="auto" w:fill="767171" w:themeFill="background2" w:themeFillShade="80"/>
                </w:tcPr>
                <w:p w14:paraId="344725A7" w14:textId="77777777" w:rsidR="00CA363A" w:rsidRDefault="00CA363A" w:rsidP="00CA363A"/>
              </w:tc>
              <w:tc>
                <w:tcPr>
                  <w:tcW w:w="508" w:type="dxa"/>
                  <w:shd w:val="clear" w:color="auto" w:fill="767171" w:themeFill="background2" w:themeFillShade="80"/>
                </w:tcPr>
                <w:p w14:paraId="287C3C4E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767171" w:themeFill="background2" w:themeFillShade="80"/>
                </w:tcPr>
                <w:p w14:paraId="41223E7F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59C476E3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6111B9C1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00101269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39EEBD6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2CA323C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1F5DF7D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708B8ED4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34F3402B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72F193D9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38C1F10E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03497E6E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3583FB5B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34EB126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1CEEB62E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CCFBF1B" w14:textId="77777777" w:rsidR="00CA363A" w:rsidRDefault="00CA363A" w:rsidP="00CA363A"/>
              </w:tc>
            </w:tr>
            <w:tr w:rsidR="00CA363A" w14:paraId="27FC16AE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767171" w:themeFill="background2" w:themeFillShade="80"/>
                </w:tcPr>
                <w:p w14:paraId="5EF7418C" w14:textId="77777777" w:rsidR="00CA363A" w:rsidRDefault="00CA363A" w:rsidP="00CA363A">
                  <w:pPr>
                    <w:jc w:val="center"/>
                  </w:pPr>
                  <w:r>
                    <w:t>5.2</w:t>
                  </w:r>
                </w:p>
              </w:tc>
              <w:tc>
                <w:tcPr>
                  <w:tcW w:w="484" w:type="dxa"/>
                  <w:shd w:val="clear" w:color="auto" w:fill="767171" w:themeFill="background2" w:themeFillShade="80"/>
                </w:tcPr>
                <w:p w14:paraId="4E9A92AB" w14:textId="77777777" w:rsidR="00CA363A" w:rsidRDefault="00CA363A" w:rsidP="00CA363A"/>
              </w:tc>
              <w:tc>
                <w:tcPr>
                  <w:tcW w:w="508" w:type="dxa"/>
                  <w:shd w:val="clear" w:color="auto" w:fill="767171" w:themeFill="background2" w:themeFillShade="80"/>
                </w:tcPr>
                <w:p w14:paraId="1AF978CC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767171" w:themeFill="background2" w:themeFillShade="80"/>
                </w:tcPr>
                <w:p w14:paraId="6F9BF94E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4DB8255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C7C5132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3843AA8E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16F2D6B1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7D22F44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4101450B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68C29255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B74B0D5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16B088B7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D7983D7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09C37ACB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B4A6D41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614E103B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AD19B6D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6445EF8" w14:textId="77777777" w:rsidR="00CA363A" w:rsidRDefault="00CA363A" w:rsidP="00CA363A"/>
              </w:tc>
            </w:tr>
            <w:tr w:rsidR="00CA363A" w14:paraId="7AC7F5E0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767171" w:themeFill="background2" w:themeFillShade="80"/>
                </w:tcPr>
                <w:p w14:paraId="0CFEC8BC" w14:textId="77777777" w:rsidR="00CA363A" w:rsidRDefault="00CA363A" w:rsidP="00CA363A">
                  <w:pPr>
                    <w:jc w:val="center"/>
                  </w:pPr>
                  <w:r>
                    <w:t>5.3</w:t>
                  </w:r>
                </w:p>
              </w:tc>
              <w:tc>
                <w:tcPr>
                  <w:tcW w:w="484" w:type="dxa"/>
                </w:tcPr>
                <w:p w14:paraId="25679EA1" w14:textId="77777777" w:rsidR="00CA363A" w:rsidRDefault="00CA363A" w:rsidP="00CA363A"/>
              </w:tc>
              <w:tc>
                <w:tcPr>
                  <w:tcW w:w="508" w:type="dxa"/>
                </w:tcPr>
                <w:p w14:paraId="133D4129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2FF97DFD" w14:textId="77777777" w:rsidR="00CA363A" w:rsidRDefault="00CA363A" w:rsidP="00CA363A"/>
              </w:tc>
              <w:tc>
                <w:tcPr>
                  <w:tcW w:w="398" w:type="dxa"/>
                </w:tcPr>
                <w:p w14:paraId="1163205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22DB68E4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5653C5C6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66D719B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65017031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33A004A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6329CD5B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55B7F7EC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DAEFDBE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D490FCF" w14:textId="77777777" w:rsidR="00CA363A" w:rsidRDefault="00CA363A" w:rsidP="00CA363A"/>
              </w:tc>
              <w:tc>
                <w:tcPr>
                  <w:tcW w:w="400" w:type="dxa"/>
                  <w:shd w:val="clear" w:color="auto" w:fill="767171" w:themeFill="background2" w:themeFillShade="80"/>
                </w:tcPr>
                <w:p w14:paraId="46F02B0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06AE7EB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6F3ED7B0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58E56C27" w14:textId="77777777" w:rsidR="00CA363A" w:rsidRDefault="00CA363A" w:rsidP="00CA363A"/>
              </w:tc>
              <w:tc>
                <w:tcPr>
                  <w:tcW w:w="398" w:type="dxa"/>
                  <w:shd w:val="clear" w:color="auto" w:fill="767171" w:themeFill="background2" w:themeFillShade="80"/>
                </w:tcPr>
                <w:p w14:paraId="7472FFB0" w14:textId="77777777" w:rsidR="00CA363A" w:rsidRDefault="00CA363A" w:rsidP="00CA363A"/>
              </w:tc>
            </w:tr>
            <w:tr w:rsidR="00CA363A" w14:paraId="0BDC0EF5" w14:textId="77777777" w:rsidTr="00CA363A">
              <w:trPr>
                <w:gridAfter w:val="1"/>
                <w:wAfter w:w="8" w:type="dxa"/>
                <w:trHeight w:val="247"/>
              </w:trPr>
              <w:tc>
                <w:tcPr>
                  <w:tcW w:w="1345" w:type="dxa"/>
                  <w:shd w:val="clear" w:color="auto" w:fill="CCFF99"/>
                </w:tcPr>
                <w:p w14:paraId="643084CA" w14:textId="77777777" w:rsidR="00CA363A" w:rsidRDefault="00CA363A" w:rsidP="00CA363A">
                  <w:pPr>
                    <w:jc w:val="center"/>
                  </w:pPr>
                  <w:r>
                    <w:t>6.1</w:t>
                  </w:r>
                </w:p>
              </w:tc>
              <w:tc>
                <w:tcPr>
                  <w:tcW w:w="484" w:type="dxa"/>
                  <w:shd w:val="clear" w:color="auto" w:fill="CCFF99"/>
                </w:tcPr>
                <w:p w14:paraId="3463214F" w14:textId="77777777" w:rsidR="00CA363A" w:rsidRDefault="00CA363A" w:rsidP="00CA363A"/>
              </w:tc>
              <w:tc>
                <w:tcPr>
                  <w:tcW w:w="508" w:type="dxa"/>
                  <w:shd w:val="clear" w:color="auto" w:fill="CCFF99"/>
                </w:tcPr>
                <w:p w14:paraId="5A01AB10" w14:textId="77777777" w:rsidR="00CA363A" w:rsidRDefault="00CA363A" w:rsidP="00CA363A"/>
              </w:tc>
              <w:tc>
                <w:tcPr>
                  <w:tcW w:w="436" w:type="dxa"/>
                  <w:gridSpan w:val="2"/>
                  <w:shd w:val="clear" w:color="auto" w:fill="CCFF99"/>
                </w:tcPr>
                <w:p w14:paraId="0D0C7D13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332709D6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7BB1189A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5409BF2F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14F85601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1608155F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4F28890B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611E594A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6454541B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122B830D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2A4F4B23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3F024725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55703094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4C048B4F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656144F7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5F9FADD1" w14:textId="77777777" w:rsidR="00CA363A" w:rsidRDefault="00CA363A" w:rsidP="00CA363A"/>
              </w:tc>
            </w:tr>
            <w:tr w:rsidR="00CA363A" w14:paraId="0C434C81" w14:textId="77777777" w:rsidTr="00CA363A">
              <w:trPr>
                <w:gridAfter w:val="1"/>
                <w:wAfter w:w="8" w:type="dxa"/>
                <w:trHeight w:val="261"/>
              </w:trPr>
              <w:tc>
                <w:tcPr>
                  <w:tcW w:w="1345" w:type="dxa"/>
                  <w:shd w:val="clear" w:color="auto" w:fill="CCFF99"/>
                </w:tcPr>
                <w:p w14:paraId="1436934A" w14:textId="77777777" w:rsidR="00CA363A" w:rsidRDefault="00CA363A" w:rsidP="00CA363A">
                  <w:pPr>
                    <w:jc w:val="center"/>
                  </w:pPr>
                  <w:r>
                    <w:t>6.2</w:t>
                  </w:r>
                </w:p>
              </w:tc>
              <w:tc>
                <w:tcPr>
                  <w:tcW w:w="484" w:type="dxa"/>
                </w:tcPr>
                <w:p w14:paraId="0CBD3FE6" w14:textId="77777777" w:rsidR="00CA363A" w:rsidRDefault="00CA363A" w:rsidP="00CA363A"/>
              </w:tc>
              <w:tc>
                <w:tcPr>
                  <w:tcW w:w="508" w:type="dxa"/>
                </w:tcPr>
                <w:p w14:paraId="53490F01" w14:textId="77777777" w:rsidR="00CA363A" w:rsidRDefault="00CA363A" w:rsidP="00CA363A"/>
              </w:tc>
              <w:tc>
                <w:tcPr>
                  <w:tcW w:w="436" w:type="dxa"/>
                  <w:gridSpan w:val="2"/>
                </w:tcPr>
                <w:p w14:paraId="34D178E6" w14:textId="77777777" w:rsidR="00CA363A" w:rsidRDefault="00CA363A" w:rsidP="00CA363A"/>
              </w:tc>
              <w:tc>
                <w:tcPr>
                  <w:tcW w:w="398" w:type="dxa"/>
                </w:tcPr>
                <w:p w14:paraId="6317D9BB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2508D465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5EC8EB06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5CED3831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1391A90A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560E9410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085302D5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73A050C2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68472932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0D0453C9" w14:textId="77777777" w:rsidR="00CA363A" w:rsidRDefault="00CA363A" w:rsidP="00CA363A"/>
              </w:tc>
              <w:tc>
                <w:tcPr>
                  <w:tcW w:w="400" w:type="dxa"/>
                  <w:shd w:val="clear" w:color="auto" w:fill="CCFF99"/>
                </w:tcPr>
                <w:p w14:paraId="7A0EF9B8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2B8EEE6C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255D7256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0CF82390" w14:textId="77777777" w:rsidR="00CA363A" w:rsidRDefault="00CA363A" w:rsidP="00CA363A"/>
              </w:tc>
              <w:tc>
                <w:tcPr>
                  <w:tcW w:w="398" w:type="dxa"/>
                  <w:shd w:val="clear" w:color="auto" w:fill="CCFF99"/>
                </w:tcPr>
                <w:p w14:paraId="26790862" w14:textId="77777777" w:rsidR="00CA363A" w:rsidRDefault="00CA363A" w:rsidP="00CA363A"/>
              </w:tc>
            </w:tr>
          </w:tbl>
          <w:p w14:paraId="5763C833" w14:textId="7F3DFE0D" w:rsidR="00D82A1F" w:rsidRPr="00845D36" w:rsidRDefault="00D82A1F" w:rsidP="00187E3D">
            <w:pPr>
              <w:spacing w:line="36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E55F42" w:rsidRPr="00617FE8" w14:paraId="03AEFCCD" w14:textId="77777777" w:rsidTr="004475F1">
        <w:trPr>
          <w:cantSplit/>
          <w:trHeight w:val="263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6DE4F59A" w14:textId="77777777" w:rsidR="00E55F42" w:rsidRPr="00617FE8" w:rsidRDefault="00E55F42" w:rsidP="0082579F">
            <w:pPr>
              <w:rPr>
                <w:rFonts w:ascii="Calibri" w:eastAsia="Calibri" w:hAnsi="Calibri" w:cs="Times New Roman"/>
                <w:bCs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45D165BF" w14:textId="049BE898" w:rsidR="00F573C2" w:rsidRDefault="00F573C2" w:rsidP="001956DC"/>
    <w:p w14:paraId="6C36C10B" w14:textId="0B98BB2F" w:rsidR="00DD0B9D" w:rsidRPr="00DD0B9D" w:rsidRDefault="00DD0B9D" w:rsidP="00DD0B9D"/>
    <w:p w14:paraId="7D51BB09" w14:textId="4381349E" w:rsidR="00DD0B9D" w:rsidRPr="00DD0B9D" w:rsidRDefault="00DD0B9D" w:rsidP="00DD0B9D"/>
    <w:p w14:paraId="4ECC5E0D" w14:textId="1140EB99" w:rsidR="00DD0B9D" w:rsidRPr="00DD0B9D" w:rsidRDefault="00DD0B9D" w:rsidP="00DD0B9D"/>
    <w:p w14:paraId="029AFC04" w14:textId="0EC2D81C" w:rsidR="00DD0B9D" w:rsidRPr="00DD0B9D" w:rsidRDefault="00DD0B9D" w:rsidP="00DD0B9D"/>
    <w:p w14:paraId="63E9558E" w14:textId="09841FF3" w:rsidR="00DD0B9D" w:rsidRPr="00DD0B9D" w:rsidRDefault="00DD0B9D" w:rsidP="00DD0B9D"/>
    <w:p w14:paraId="2CCA6E51" w14:textId="6CF6E660" w:rsidR="00DD0B9D" w:rsidRPr="00DD0B9D" w:rsidRDefault="00DD0B9D" w:rsidP="00DD0B9D"/>
    <w:p w14:paraId="56F0DF9E" w14:textId="71BF9C38" w:rsidR="00DD0B9D" w:rsidRPr="00DD0B9D" w:rsidRDefault="00DD0B9D" w:rsidP="00DD0B9D"/>
    <w:p w14:paraId="5ED8F8CB" w14:textId="44CD65AD" w:rsidR="00DD0B9D" w:rsidRPr="00DD0B9D" w:rsidRDefault="00DD0B9D" w:rsidP="00DD0B9D"/>
    <w:p w14:paraId="16C28733" w14:textId="3FC971D7" w:rsidR="00DD0B9D" w:rsidRPr="00DD0B9D" w:rsidRDefault="00DD0B9D" w:rsidP="00DD0B9D"/>
    <w:p w14:paraId="2E21156E" w14:textId="463FEC03" w:rsidR="00DD0B9D" w:rsidRPr="00DD0B9D" w:rsidRDefault="00DD0B9D" w:rsidP="00DD0B9D"/>
    <w:p w14:paraId="1D4DFAC5" w14:textId="539A1C93" w:rsidR="00DD0B9D" w:rsidRPr="00DD0B9D" w:rsidRDefault="00DD0B9D" w:rsidP="00DD0B9D"/>
    <w:p w14:paraId="5A471868" w14:textId="77777777" w:rsidR="00DD0B9D" w:rsidRPr="00DD0B9D" w:rsidRDefault="00DD0B9D" w:rsidP="00DD0B9D">
      <w:pPr>
        <w:jc w:val="center"/>
      </w:pPr>
    </w:p>
    <w:sectPr w:rsidR="00DD0B9D" w:rsidRPr="00DD0B9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398E" w14:textId="77777777" w:rsidR="00BC2FE2" w:rsidRDefault="00BC2FE2" w:rsidP="005552A4">
      <w:pPr>
        <w:spacing w:after="0" w:line="240" w:lineRule="auto"/>
      </w:pPr>
      <w:r>
        <w:separator/>
      </w:r>
    </w:p>
  </w:endnote>
  <w:endnote w:type="continuationSeparator" w:id="0">
    <w:p w14:paraId="4DB6FD41" w14:textId="77777777" w:rsidR="00BC2FE2" w:rsidRDefault="00BC2FE2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</w:rPr>
      <w:drawing>
        <wp:inline distT="0" distB="0" distL="0" distR="0" wp14:anchorId="094C29FB" wp14:editId="49F3334C">
          <wp:extent cx="1047750" cy="497681"/>
          <wp:effectExtent l="0" t="0" r="0" b="0"/>
          <wp:docPr id="2" name="Imagen 2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F3EA" w14:textId="77777777" w:rsidR="00BC2FE2" w:rsidRDefault="00BC2FE2" w:rsidP="005552A4">
      <w:pPr>
        <w:spacing w:after="0" w:line="240" w:lineRule="auto"/>
      </w:pPr>
      <w:r>
        <w:separator/>
      </w:r>
    </w:p>
  </w:footnote>
  <w:footnote w:type="continuationSeparator" w:id="0">
    <w:p w14:paraId="0815FA03" w14:textId="77777777" w:rsidR="00BC2FE2" w:rsidRDefault="00BC2FE2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4"/>
    <w:rsid w:val="00026DFC"/>
    <w:rsid w:val="00061828"/>
    <w:rsid w:val="00061FD2"/>
    <w:rsid w:val="00066D0D"/>
    <w:rsid w:val="00071B3D"/>
    <w:rsid w:val="00084C25"/>
    <w:rsid w:val="000A7115"/>
    <w:rsid w:val="000B42EE"/>
    <w:rsid w:val="000E2771"/>
    <w:rsid w:val="000E31B1"/>
    <w:rsid w:val="000F30B6"/>
    <w:rsid w:val="00112DC6"/>
    <w:rsid w:val="00136429"/>
    <w:rsid w:val="00154C3F"/>
    <w:rsid w:val="00155659"/>
    <w:rsid w:val="0015681B"/>
    <w:rsid w:val="00187E3D"/>
    <w:rsid w:val="001956DC"/>
    <w:rsid w:val="00277A32"/>
    <w:rsid w:val="002A1B6B"/>
    <w:rsid w:val="002C0359"/>
    <w:rsid w:val="0030056B"/>
    <w:rsid w:val="00305537"/>
    <w:rsid w:val="0036588D"/>
    <w:rsid w:val="00386A7B"/>
    <w:rsid w:val="003B314F"/>
    <w:rsid w:val="003C7CF1"/>
    <w:rsid w:val="00405906"/>
    <w:rsid w:val="00412CEA"/>
    <w:rsid w:val="00425F88"/>
    <w:rsid w:val="00430523"/>
    <w:rsid w:val="00445CFF"/>
    <w:rsid w:val="004475F1"/>
    <w:rsid w:val="004603D1"/>
    <w:rsid w:val="00462C71"/>
    <w:rsid w:val="00490A4C"/>
    <w:rsid w:val="00494EEB"/>
    <w:rsid w:val="004A2E5A"/>
    <w:rsid w:val="004A39F7"/>
    <w:rsid w:val="004B4FA6"/>
    <w:rsid w:val="00534DC5"/>
    <w:rsid w:val="00536F06"/>
    <w:rsid w:val="005552A4"/>
    <w:rsid w:val="00566458"/>
    <w:rsid w:val="005674AC"/>
    <w:rsid w:val="005940F7"/>
    <w:rsid w:val="005B2FAE"/>
    <w:rsid w:val="006055C2"/>
    <w:rsid w:val="0060664F"/>
    <w:rsid w:val="00617FE8"/>
    <w:rsid w:val="00624DFE"/>
    <w:rsid w:val="00632670"/>
    <w:rsid w:val="00655F68"/>
    <w:rsid w:val="00681142"/>
    <w:rsid w:val="006A182A"/>
    <w:rsid w:val="006A3B93"/>
    <w:rsid w:val="006D34E6"/>
    <w:rsid w:val="006E47EE"/>
    <w:rsid w:val="00704537"/>
    <w:rsid w:val="00717114"/>
    <w:rsid w:val="007217B7"/>
    <w:rsid w:val="00730641"/>
    <w:rsid w:val="007526DF"/>
    <w:rsid w:val="00760D67"/>
    <w:rsid w:val="00762D8A"/>
    <w:rsid w:val="00791F6E"/>
    <w:rsid w:val="0082579F"/>
    <w:rsid w:val="008426AA"/>
    <w:rsid w:val="00845D36"/>
    <w:rsid w:val="008500D2"/>
    <w:rsid w:val="0085289A"/>
    <w:rsid w:val="00872217"/>
    <w:rsid w:val="0088791A"/>
    <w:rsid w:val="008A3410"/>
    <w:rsid w:val="008C7B94"/>
    <w:rsid w:val="008E0E7F"/>
    <w:rsid w:val="008F0F8E"/>
    <w:rsid w:val="00924CA5"/>
    <w:rsid w:val="009275FA"/>
    <w:rsid w:val="009648B7"/>
    <w:rsid w:val="00976BF7"/>
    <w:rsid w:val="009A7AA0"/>
    <w:rsid w:val="009E6B7C"/>
    <w:rsid w:val="00A25124"/>
    <w:rsid w:val="00A26C98"/>
    <w:rsid w:val="00A271C1"/>
    <w:rsid w:val="00A67E1F"/>
    <w:rsid w:val="00A83BD2"/>
    <w:rsid w:val="00A86D37"/>
    <w:rsid w:val="00AB462F"/>
    <w:rsid w:val="00AC3624"/>
    <w:rsid w:val="00B13CDC"/>
    <w:rsid w:val="00B4233E"/>
    <w:rsid w:val="00B60B6E"/>
    <w:rsid w:val="00B74405"/>
    <w:rsid w:val="00BA6179"/>
    <w:rsid w:val="00BB4DDD"/>
    <w:rsid w:val="00BC0719"/>
    <w:rsid w:val="00BC2FE2"/>
    <w:rsid w:val="00BC50C4"/>
    <w:rsid w:val="00BC57FF"/>
    <w:rsid w:val="00BD15D3"/>
    <w:rsid w:val="00BE4C97"/>
    <w:rsid w:val="00BE7499"/>
    <w:rsid w:val="00BE762A"/>
    <w:rsid w:val="00C20121"/>
    <w:rsid w:val="00C46716"/>
    <w:rsid w:val="00C95BA3"/>
    <w:rsid w:val="00CA363A"/>
    <w:rsid w:val="00CD410F"/>
    <w:rsid w:val="00D05D88"/>
    <w:rsid w:val="00D14E2D"/>
    <w:rsid w:val="00D154CE"/>
    <w:rsid w:val="00D20DD4"/>
    <w:rsid w:val="00D22E8D"/>
    <w:rsid w:val="00D3778F"/>
    <w:rsid w:val="00D44518"/>
    <w:rsid w:val="00D62B35"/>
    <w:rsid w:val="00D743F0"/>
    <w:rsid w:val="00D76DE5"/>
    <w:rsid w:val="00D82A1F"/>
    <w:rsid w:val="00D86A7B"/>
    <w:rsid w:val="00DB740B"/>
    <w:rsid w:val="00DC767B"/>
    <w:rsid w:val="00DD073A"/>
    <w:rsid w:val="00DD0B9D"/>
    <w:rsid w:val="00DD4CC0"/>
    <w:rsid w:val="00DE56C1"/>
    <w:rsid w:val="00E14EEF"/>
    <w:rsid w:val="00E3454B"/>
    <w:rsid w:val="00E36A63"/>
    <w:rsid w:val="00E4334C"/>
    <w:rsid w:val="00E533D7"/>
    <w:rsid w:val="00E55F42"/>
    <w:rsid w:val="00E74966"/>
    <w:rsid w:val="00EB11F4"/>
    <w:rsid w:val="00ED5DCF"/>
    <w:rsid w:val="00ED6EE7"/>
    <w:rsid w:val="00EE476C"/>
    <w:rsid w:val="00F104F0"/>
    <w:rsid w:val="00F14308"/>
    <w:rsid w:val="00F15D16"/>
    <w:rsid w:val="00F41B45"/>
    <w:rsid w:val="00F5683B"/>
    <w:rsid w:val="00F573C2"/>
    <w:rsid w:val="00F757FC"/>
    <w:rsid w:val="00F861B7"/>
    <w:rsid w:val="00F872C2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chartTrackingRefBased/>
  <w15:docId w15:val="{D309A454-B2C0-4E4E-977F-5CE8A0A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Prrafodelista">
    <w:name w:val="List Paragraph"/>
    <w:basedOn w:val="Normal"/>
    <w:uiPriority w:val="34"/>
    <w:qFormat/>
    <w:rsid w:val="00D05D8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D05D88"/>
    <w:pPr>
      <w:suppressAutoHyphens/>
      <w:spacing w:after="140" w:line="276" w:lineRule="auto"/>
    </w:pPr>
    <w:rPr>
      <w:rFonts w:ascii="Calibri" w:eastAsia="Calibri" w:hAnsi="Calibri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D05D88"/>
    <w:rPr>
      <w:rFonts w:ascii="Calibri" w:eastAsia="Calibri" w:hAnsi="Calibri" w:cs="Tahoma"/>
    </w:rPr>
  </w:style>
  <w:style w:type="paragraph" w:customStyle="1" w:styleId="Contenidodelatabla">
    <w:name w:val="Contenido de la tabla"/>
    <w:basedOn w:val="Normal"/>
    <w:qFormat/>
    <w:rsid w:val="0088791A"/>
    <w:pPr>
      <w:widowControl w:val="0"/>
      <w:suppressLineNumbers/>
      <w:suppressAutoHyphens/>
    </w:pPr>
    <w:rPr>
      <w:rFonts w:ascii="Calibri" w:eastAsia="Calibri" w:hAnsi="Calibri" w:cs="Tahoma"/>
    </w:rPr>
  </w:style>
  <w:style w:type="table" w:styleId="Tablaconcuadrcula">
    <w:name w:val="Table Grid"/>
    <w:basedOn w:val="Tablanormal"/>
    <w:uiPriority w:val="39"/>
    <w:rsid w:val="00A8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DBABFE5FC79428C96B45BC7EF630A" ma:contentTypeVersion="12" ma:contentTypeDescription="Create a new document." ma:contentTypeScope="" ma:versionID="e3f307912a7a09b5639c2975609a715e">
  <xsd:schema xmlns:xsd="http://www.w3.org/2001/XMLSchema" xmlns:xs="http://www.w3.org/2001/XMLSchema" xmlns:p="http://schemas.microsoft.com/office/2006/metadata/properties" xmlns:ns3="77139d62-4371-49a1-b6f4-61ba82aafa18" targetNamespace="http://schemas.microsoft.com/office/2006/metadata/properties" ma:root="true" ma:fieldsID="cd98177cbc95cfa6d4e4920f54dd919e" ns3:_="">
    <xsd:import namespace="77139d62-4371-49a1-b6f4-61ba82aaf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39d62-4371-49a1-b6f4-61ba82aaf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139d62-4371-49a1-b6f4-61ba82aafa18" xsi:nil="true"/>
  </documentManagement>
</p:properties>
</file>

<file path=customXml/itemProps1.xml><?xml version="1.0" encoding="utf-8"?>
<ds:datastoreItem xmlns:ds="http://schemas.openxmlformats.org/officeDocument/2006/customXml" ds:itemID="{9C47880F-B372-42FA-9E55-F620C473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DEB3C-1CCB-4A43-AE62-072F0362B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39d62-4371-49a1-b6f4-61ba82aaf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71689-7057-4D9A-B4AD-E640A6394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54EB54-BADB-4D45-81DE-C87425D8BF9B}">
  <ds:schemaRefs>
    <ds:schemaRef ds:uri="http://schemas.microsoft.com/office/2006/metadata/properties"/>
    <ds:schemaRef ds:uri="http://schemas.microsoft.com/office/infopath/2007/PartnerControls"/>
    <ds:schemaRef ds:uri="77139d62-4371-49a1-b6f4-61ba82aafa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Paricio</dc:creator>
  <cp:keywords/>
  <dc:description/>
  <cp:lastModifiedBy>jose maria gonzalez gay</cp:lastModifiedBy>
  <cp:revision>2</cp:revision>
  <dcterms:created xsi:type="dcterms:W3CDTF">2023-03-14T21:25:00Z</dcterms:created>
  <dcterms:modified xsi:type="dcterms:W3CDTF">2023-03-14T21:25:00Z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0x010100CDCDBABFE5FC79428C96B45BC7EF630A</vt:lpwstr>
  </property>
</Properties>
</file>