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2245B7" w14:textId="41BF10B5" w:rsidR="00F669B2" w:rsidRDefault="009A521F">
      <w:pPr>
        <w:spacing w:line="360" w:lineRule="auto"/>
        <w:jc w:val="both"/>
        <w:rPr>
          <w:rFonts w:ascii="Calibri Light" w:hAnsi="Calibri Light" w:cs="Calibri Light"/>
          <w:b/>
          <w:bCs/>
          <w:color w:val="000000"/>
          <w:sz w:val="28"/>
          <w:szCs w:val="28"/>
        </w:rPr>
      </w:pPr>
      <w:r>
        <w:rPr>
          <w:noProof/>
        </w:rPr>
        <w:drawing>
          <wp:inline distT="0" distB="0" distL="0" distR="0" wp14:anchorId="7098912A" wp14:editId="3AEA189D">
            <wp:extent cx="5400675" cy="14192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419225"/>
                    </a:xfrm>
                    <a:prstGeom prst="rect">
                      <a:avLst/>
                    </a:prstGeom>
                    <a:solidFill>
                      <a:srgbClr val="FFFFFF"/>
                    </a:solidFill>
                    <a:ln>
                      <a:noFill/>
                    </a:ln>
                  </pic:spPr>
                </pic:pic>
              </a:graphicData>
            </a:graphic>
          </wp:inline>
        </w:drawing>
      </w:r>
    </w:p>
    <w:p w14:paraId="0CD94AE3" w14:textId="77777777" w:rsidR="00F669B2" w:rsidRDefault="00000000">
      <w:pPr>
        <w:rPr>
          <w:rFonts w:ascii="Calibri Light" w:hAnsi="Calibri Light" w:cs="Calibri Light"/>
          <w:b/>
          <w:bCs/>
          <w:color w:val="000000"/>
          <w:sz w:val="28"/>
          <w:szCs w:val="28"/>
        </w:rPr>
      </w:pPr>
      <w:r>
        <w:rPr>
          <w:rFonts w:ascii="Calibri Light" w:hAnsi="Calibri Light" w:cs="Calibri Light"/>
          <w:b/>
          <w:bCs/>
          <w:color w:val="000000"/>
          <w:sz w:val="28"/>
          <w:szCs w:val="28"/>
        </w:rPr>
        <w:t>Proceso de implantación de las recomendaciones seleccionadas</w:t>
      </w:r>
    </w:p>
    <w:p w14:paraId="0FBDFE8C" w14:textId="77777777" w:rsidR="00F669B2" w:rsidRDefault="00F669B2">
      <w:pPr>
        <w:rPr>
          <w:rFonts w:ascii="Arial" w:eastAsia="Calibri" w:hAnsi="Arial" w:cs="Arial"/>
          <w:color w:val="000000"/>
          <w:sz w:val="18"/>
          <w:szCs w:val="18"/>
        </w:rPr>
      </w:pPr>
    </w:p>
    <w:p w14:paraId="06DAEF65" w14:textId="77777777" w:rsidR="00F669B2" w:rsidRDefault="00000000">
      <w:pPr>
        <w:pStyle w:val="Prrafodelista1"/>
        <w:numPr>
          <w:ilvl w:val="0"/>
          <w:numId w:val="1"/>
        </w:numPr>
        <w:rPr>
          <w:rFonts w:ascii="Arial" w:eastAsia="Calibri" w:hAnsi="Arial" w:cs="Arial"/>
          <w:b/>
          <w:color w:val="000000"/>
          <w:sz w:val="18"/>
          <w:szCs w:val="18"/>
        </w:rPr>
      </w:pPr>
      <w:r>
        <w:rPr>
          <w:rFonts w:ascii="Arial" w:eastAsia="Calibri" w:hAnsi="Arial" w:cs="Arial"/>
          <w:b/>
          <w:color w:val="000000"/>
          <w:sz w:val="18"/>
          <w:szCs w:val="18"/>
        </w:rPr>
        <w:t>Proceso de identificación de la necesidad de implantar las recomendaciones y situación basal</w:t>
      </w:r>
    </w:p>
    <w:p w14:paraId="181EA174" w14:textId="77777777" w:rsidR="00F669B2" w:rsidRDefault="00F669B2">
      <w:pPr>
        <w:jc w:val="both"/>
        <w:rPr>
          <w:rFonts w:ascii="Arial" w:eastAsia="Calibri" w:hAnsi="Arial" w:cs="Arial"/>
          <w:bCs/>
          <w:color w:val="000000"/>
          <w:sz w:val="18"/>
          <w:szCs w:val="18"/>
        </w:rPr>
      </w:pPr>
    </w:p>
    <w:p w14:paraId="6A24959C" w14:textId="6D2DC1BE" w:rsidR="00F669B2" w:rsidRDefault="00000000">
      <w:pPr>
        <w:jc w:val="both"/>
        <w:rPr>
          <w:rFonts w:ascii="Arial" w:eastAsia="Calibri" w:hAnsi="Arial" w:cs="Arial"/>
          <w:bCs/>
          <w:color w:val="000000"/>
          <w:sz w:val="18"/>
          <w:szCs w:val="18"/>
        </w:rPr>
      </w:pPr>
      <w:r>
        <w:rPr>
          <w:rFonts w:ascii="Arial" w:eastAsia="Calibri" w:hAnsi="Arial" w:cs="Arial"/>
          <w:bCs/>
          <w:color w:val="000000"/>
          <w:sz w:val="18"/>
          <w:szCs w:val="18"/>
        </w:rPr>
        <w:t>En enero de 2023 se realizó un estudio DAFO sobre la situación</w:t>
      </w:r>
      <w:r w:rsidR="00AA25F2">
        <w:rPr>
          <w:rFonts w:ascii="Arial" w:eastAsia="Calibri" w:hAnsi="Arial" w:cs="Arial"/>
          <w:bCs/>
          <w:color w:val="000000"/>
          <w:sz w:val="18"/>
          <w:szCs w:val="18"/>
        </w:rPr>
        <w:t xml:space="preserve"> basal</w:t>
      </w:r>
      <w:r>
        <w:rPr>
          <w:rFonts w:ascii="Arial" w:eastAsia="Calibri" w:hAnsi="Arial" w:cs="Arial"/>
          <w:bCs/>
          <w:color w:val="000000"/>
          <w:sz w:val="18"/>
          <w:szCs w:val="18"/>
        </w:rPr>
        <w:t xml:space="preserve"> de la investigación enfermera en la Gerencia de Atención </w:t>
      </w:r>
      <w:r w:rsidR="00B4518C">
        <w:rPr>
          <w:rFonts w:ascii="Arial" w:eastAsia="Calibri" w:hAnsi="Arial" w:cs="Arial"/>
          <w:bCs/>
          <w:color w:val="000000"/>
          <w:sz w:val="18"/>
          <w:szCs w:val="18"/>
        </w:rPr>
        <w:t>Integrada (</w:t>
      </w:r>
      <w:r>
        <w:rPr>
          <w:rFonts w:ascii="Arial" w:eastAsia="Calibri" w:hAnsi="Arial" w:cs="Arial"/>
          <w:bCs/>
          <w:color w:val="000000"/>
          <w:sz w:val="18"/>
          <w:szCs w:val="18"/>
        </w:rPr>
        <w:t>GAI) de Albacete, en el que participaron enfermeras expertas en investigación, como punto de partida para afrontar el programa</w:t>
      </w:r>
    </w:p>
    <w:p w14:paraId="188C83E6" w14:textId="77777777" w:rsidR="00F669B2" w:rsidRDefault="00F669B2">
      <w:pPr>
        <w:rPr>
          <w:rFonts w:ascii="Arial" w:eastAsia="Calibri" w:hAnsi="Arial" w:cs="Arial"/>
          <w:bCs/>
          <w:color w:val="000000"/>
          <w:sz w:val="18"/>
          <w:szCs w:val="18"/>
        </w:rPr>
      </w:pPr>
    </w:p>
    <w:p w14:paraId="61ACDC8E"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t>Debilidades</w:t>
      </w:r>
    </w:p>
    <w:p w14:paraId="3F9610CC" w14:textId="77777777" w:rsidR="00F669B2" w:rsidRDefault="00F669B2">
      <w:pPr>
        <w:rPr>
          <w:rFonts w:ascii="Arial" w:eastAsia="Calibri" w:hAnsi="Arial" w:cs="Arial"/>
          <w:bCs/>
          <w:color w:val="000000"/>
          <w:sz w:val="18"/>
          <w:szCs w:val="18"/>
        </w:rPr>
      </w:pPr>
    </w:p>
    <w:p w14:paraId="7B0F3A72" w14:textId="3A7C4C94" w:rsidR="00F669B2" w:rsidRDefault="00000000">
      <w:pPr>
        <w:pStyle w:val="Prrafodelista1"/>
        <w:numPr>
          <w:ilvl w:val="0"/>
          <w:numId w:val="6"/>
        </w:numPr>
        <w:rPr>
          <w:rFonts w:ascii="Arial" w:hAnsi="Arial" w:cs="Arial"/>
          <w:color w:val="000000"/>
          <w:sz w:val="18"/>
          <w:szCs w:val="18"/>
        </w:rPr>
      </w:pPr>
      <w:r>
        <w:rPr>
          <w:rFonts w:ascii="Arial" w:hAnsi="Arial" w:cs="Arial"/>
          <w:color w:val="000000"/>
          <w:sz w:val="18"/>
          <w:szCs w:val="18"/>
        </w:rPr>
        <w:t xml:space="preserve">Escasa </w:t>
      </w:r>
      <w:r w:rsidR="00AA25F2">
        <w:rPr>
          <w:rFonts w:ascii="Arial" w:hAnsi="Arial" w:cs="Arial"/>
          <w:color w:val="000000"/>
          <w:sz w:val="18"/>
          <w:szCs w:val="18"/>
        </w:rPr>
        <w:t>motivación para formarse</w:t>
      </w:r>
      <w:r>
        <w:rPr>
          <w:rFonts w:ascii="Arial" w:hAnsi="Arial" w:cs="Arial"/>
          <w:color w:val="000000"/>
          <w:sz w:val="18"/>
          <w:szCs w:val="18"/>
        </w:rPr>
        <w:t xml:space="preserve"> en metodología de investigación</w:t>
      </w:r>
    </w:p>
    <w:p w14:paraId="12422D8A" w14:textId="77777777" w:rsidR="00F669B2" w:rsidRDefault="00000000">
      <w:pPr>
        <w:pStyle w:val="Prrafodelista1"/>
        <w:numPr>
          <w:ilvl w:val="0"/>
          <w:numId w:val="6"/>
        </w:numPr>
        <w:rPr>
          <w:rFonts w:ascii="Arial" w:hAnsi="Arial" w:cs="Arial"/>
          <w:color w:val="000000"/>
          <w:sz w:val="18"/>
          <w:szCs w:val="18"/>
        </w:rPr>
      </w:pPr>
      <w:r>
        <w:rPr>
          <w:rFonts w:ascii="Arial" w:hAnsi="Arial" w:cs="Arial"/>
          <w:color w:val="000000"/>
          <w:sz w:val="18"/>
          <w:szCs w:val="18"/>
        </w:rPr>
        <w:t>Falta de líneas de investigación en cuidados enfermeros en nuestra gerencia</w:t>
      </w:r>
    </w:p>
    <w:p w14:paraId="0FD9C002" w14:textId="77777777" w:rsidR="00F669B2" w:rsidRDefault="00000000">
      <w:pPr>
        <w:pStyle w:val="Prrafodelista1"/>
        <w:numPr>
          <w:ilvl w:val="0"/>
          <w:numId w:val="6"/>
        </w:numPr>
        <w:rPr>
          <w:rFonts w:ascii="Arial" w:hAnsi="Arial" w:cs="Arial"/>
          <w:color w:val="000000"/>
          <w:sz w:val="18"/>
          <w:szCs w:val="18"/>
        </w:rPr>
      </w:pPr>
      <w:r>
        <w:rPr>
          <w:rFonts w:ascii="Arial" w:hAnsi="Arial" w:cs="Arial"/>
          <w:color w:val="000000"/>
          <w:sz w:val="18"/>
          <w:szCs w:val="18"/>
        </w:rPr>
        <w:t>Faltan grupos con formación y producción científica donde integrar enfermeras noveles</w:t>
      </w:r>
    </w:p>
    <w:p w14:paraId="2FA7BB09" w14:textId="1D6590FE" w:rsidR="00F669B2" w:rsidRDefault="00000000">
      <w:pPr>
        <w:pStyle w:val="Prrafodelista1"/>
        <w:numPr>
          <w:ilvl w:val="0"/>
          <w:numId w:val="6"/>
        </w:numPr>
        <w:rPr>
          <w:rFonts w:ascii="Arial" w:hAnsi="Arial" w:cs="Arial"/>
          <w:color w:val="000000"/>
          <w:sz w:val="18"/>
          <w:szCs w:val="18"/>
        </w:rPr>
      </w:pPr>
      <w:r>
        <w:rPr>
          <w:rFonts w:ascii="Arial" w:hAnsi="Arial" w:cs="Arial"/>
          <w:color w:val="000000"/>
          <w:sz w:val="18"/>
          <w:szCs w:val="18"/>
        </w:rPr>
        <w:t>Escasez de producción científica con factor de impacto</w:t>
      </w:r>
      <w:r w:rsidR="00B4518C">
        <w:rPr>
          <w:rFonts w:ascii="Arial" w:hAnsi="Arial" w:cs="Arial"/>
          <w:color w:val="000000"/>
          <w:sz w:val="18"/>
          <w:szCs w:val="18"/>
        </w:rPr>
        <w:t>, solo comunicaciones a jornadas</w:t>
      </w:r>
    </w:p>
    <w:p w14:paraId="50BF057C" w14:textId="4D4739C0" w:rsidR="00F669B2" w:rsidRDefault="00B4518C">
      <w:pPr>
        <w:pStyle w:val="Prrafodelista1"/>
        <w:numPr>
          <w:ilvl w:val="0"/>
          <w:numId w:val="6"/>
        </w:numPr>
        <w:rPr>
          <w:rFonts w:ascii="Arial" w:hAnsi="Arial" w:cs="Arial"/>
          <w:color w:val="000000"/>
          <w:sz w:val="18"/>
          <w:szCs w:val="18"/>
        </w:rPr>
      </w:pPr>
      <w:r>
        <w:rPr>
          <w:rFonts w:ascii="Arial" w:hAnsi="Arial" w:cs="Arial"/>
          <w:color w:val="000000"/>
          <w:sz w:val="18"/>
          <w:szCs w:val="18"/>
        </w:rPr>
        <w:t>Falta de información de recursos de la organización</w:t>
      </w:r>
    </w:p>
    <w:p w14:paraId="4B424F3F" w14:textId="6138258A" w:rsidR="00F669B2" w:rsidRDefault="00000000">
      <w:pPr>
        <w:pStyle w:val="Prrafodelista1"/>
        <w:numPr>
          <w:ilvl w:val="0"/>
          <w:numId w:val="6"/>
        </w:numPr>
        <w:rPr>
          <w:rFonts w:ascii="Arial" w:hAnsi="Arial" w:cs="Arial"/>
          <w:color w:val="000000"/>
          <w:sz w:val="18"/>
          <w:szCs w:val="18"/>
        </w:rPr>
      </w:pPr>
      <w:r>
        <w:rPr>
          <w:rFonts w:ascii="Arial" w:hAnsi="Arial" w:cs="Arial"/>
          <w:color w:val="000000"/>
          <w:sz w:val="18"/>
          <w:szCs w:val="18"/>
        </w:rPr>
        <w:t xml:space="preserve">Cansancio y </w:t>
      </w:r>
      <w:r w:rsidR="00B4518C">
        <w:rPr>
          <w:rFonts w:ascii="Arial" w:hAnsi="Arial" w:cs="Arial"/>
          <w:color w:val="000000"/>
          <w:sz w:val="18"/>
          <w:szCs w:val="18"/>
        </w:rPr>
        <w:t>desmotivación</w:t>
      </w:r>
      <w:r>
        <w:rPr>
          <w:rFonts w:ascii="Arial" w:hAnsi="Arial" w:cs="Arial"/>
          <w:color w:val="000000"/>
          <w:sz w:val="18"/>
          <w:szCs w:val="18"/>
        </w:rPr>
        <w:t xml:space="preserve"> de las profesionales</w:t>
      </w:r>
      <w:r w:rsidR="00AA25F2">
        <w:rPr>
          <w:rFonts w:ascii="Arial" w:hAnsi="Arial" w:cs="Arial"/>
          <w:color w:val="000000"/>
          <w:sz w:val="18"/>
          <w:szCs w:val="18"/>
        </w:rPr>
        <w:t xml:space="preserve"> tras la pandemia.</w:t>
      </w:r>
    </w:p>
    <w:p w14:paraId="49E6FEA0" w14:textId="77777777" w:rsidR="00F669B2" w:rsidRDefault="00F669B2">
      <w:pPr>
        <w:pStyle w:val="Prrafodelista1"/>
        <w:ind w:left="0"/>
        <w:rPr>
          <w:rFonts w:ascii="Arial" w:hAnsi="Arial" w:cs="Arial"/>
          <w:color w:val="000000"/>
          <w:sz w:val="18"/>
          <w:szCs w:val="18"/>
        </w:rPr>
      </w:pPr>
    </w:p>
    <w:p w14:paraId="00970C9B" w14:textId="77777777" w:rsidR="00F669B2" w:rsidRDefault="00000000">
      <w:pPr>
        <w:rPr>
          <w:rFonts w:ascii="Arial" w:hAnsi="Arial" w:cs="Arial"/>
          <w:color w:val="000000"/>
          <w:sz w:val="18"/>
          <w:szCs w:val="18"/>
        </w:rPr>
      </w:pPr>
      <w:r>
        <w:rPr>
          <w:rFonts w:ascii="Arial" w:hAnsi="Arial" w:cs="Arial"/>
          <w:color w:val="000000"/>
          <w:sz w:val="18"/>
          <w:szCs w:val="18"/>
        </w:rPr>
        <w:t>Amenazas</w:t>
      </w:r>
    </w:p>
    <w:p w14:paraId="3DCB42AB" w14:textId="77777777" w:rsidR="00F669B2" w:rsidRDefault="00F669B2">
      <w:pPr>
        <w:rPr>
          <w:rFonts w:ascii="Arial" w:hAnsi="Arial" w:cs="Arial"/>
          <w:color w:val="000000"/>
          <w:sz w:val="18"/>
          <w:szCs w:val="18"/>
        </w:rPr>
      </w:pPr>
    </w:p>
    <w:p w14:paraId="39C961FB" w14:textId="16BC93B3" w:rsidR="00F669B2" w:rsidRDefault="00B4518C">
      <w:pPr>
        <w:pStyle w:val="Prrafodelista1"/>
        <w:numPr>
          <w:ilvl w:val="0"/>
          <w:numId w:val="5"/>
        </w:numPr>
        <w:rPr>
          <w:rFonts w:ascii="Arial" w:hAnsi="Arial" w:cs="Arial"/>
          <w:color w:val="000000"/>
          <w:sz w:val="18"/>
          <w:szCs w:val="18"/>
        </w:rPr>
      </w:pPr>
      <w:r>
        <w:rPr>
          <w:rFonts w:ascii="Arial" w:hAnsi="Arial" w:cs="Arial"/>
          <w:color w:val="000000"/>
          <w:sz w:val="18"/>
          <w:szCs w:val="18"/>
        </w:rPr>
        <w:t xml:space="preserve">Convocatorias de investigación con perfil </w:t>
      </w:r>
      <w:r w:rsidR="00AA25F2">
        <w:rPr>
          <w:rFonts w:ascii="Arial" w:hAnsi="Arial" w:cs="Arial"/>
          <w:color w:val="000000"/>
          <w:sz w:val="18"/>
          <w:szCs w:val="18"/>
        </w:rPr>
        <w:t>biomédico</w:t>
      </w:r>
      <w:r w:rsidR="00E23AC1">
        <w:rPr>
          <w:rFonts w:ascii="Arial" w:hAnsi="Arial" w:cs="Arial"/>
          <w:color w:val="000000"/>
          <w:sz w:val="18"/>
          <w:szCs w:val="18"/>
        </w:rPr>
        <w:t xml:space="preserve"> y escasa financiación para proyectos de cuidados</w:t>
      </w:r>
    </w:p>
    <w:p w14:paraId="7DC0A08A" w14:textId="6EC46DF5" w:rsidR="00F669B2" w:rsidRDefault="00000000">
      <w:pPr>
        <w:pStyle w:val="Prrafodelista1"/>
        <w:numPr>
          <w:ilvl w:val="0"/>
          <w:numId w:val="5"/>
        </w:numPr>
        <w:rPr>
          <w:rFonts w:ascii="Arial" w:hAnsi="Arial" w:cs="Arial"/>
          <w:color w:val="1D1D1B"/>
          <w:sz w:val="18"/>
          <w:szCs w:val="18"/>
        </w:rPr>
      </w:pPr>
      <w:r>
        <w:rPr>
          <w:rFonts w:ascii="Arial" w:hAnsi="Arial" w:cs="Arial"/>
          <w:color w:val="1D1D1B"/>
          <w:sz w:val="18"/>
          <w:szCs w:val="18"/>
        </w:rPr>
        <w:t xml:space="preserve">Falta de reconocimiento social y profesional a la investigación </w:t>
      </w:r>
      <w:r w:rsidR="00B4518C">
        <w:rPr>
          <w:rFonts w:ascii="Arial" w:hAnsi="Arial" w:cs="Arial"/>
          <w:color w:val="1D1D1B"/>
          <w:sz w:val="18"/>
          <w:szCs w:val="18"/>
        </w:rPr>
        <w:t>enfermera (</w:t>
      </w:r>
      <w:r>
        <w:rPr>
          <w:rFonts w:ascii="Arial" w:hAnsi="Arial" w:cs="Arial"/>
          <w:color w:val="1D1D1B"/>
          <w:sz w:val="18"/>
          <w:szCs w:val="18"/>
        </w:rPr>
        <w:t>escasa valoración en bolsas de trabajo, ausencia de carrera profesional)</w:t>
      </w:r>
    </w:p>
    <w:p w14:paraId="270BBABE" w14:textId="3F787EC6" w:rsidR="00F669B2" w:rsidRDefault="00B4518C">
      <w:pPr>
        <w:pStyle w:val="Prrafodelista1"/>
        <w:numPr>
          <w:ilvl w:val="0"/>
          <w:numId w:val="5"/>
        </w:numPr>
        <w:rPr>
          <w:rFonts w:ascii="Arial" w:hAnsi="Arial" w:cs="Arial"/>
          <w:color w:val="000000"/>
          <w:sz w:val="18"/>
          <w:szCs w:val="18"/>
        </w:rPr>
      </w:pPr>
      <w:r>
        <w:rPr>
          <w:rFonts w:ascii="Arial" w:hAnsi="Arial" w:cs="Arial"/>
          <w:color w:val="000000"/>
          <w:sz w:val="18"/>
          <w:szCs w:val="18"/>
        </w:rPr>
        <w:t>Falta de enfermeras con dedicación exclusiva a investigación</w:t>
      </w:r>
    </w:p>
    <w:p w14:paraId="0807C971" w14:textId="3CDC2BB7" w:rsidR="00F669B2" w:rsidRDefault="00000000">
      <w:pPr>
        <w:pStyle w:val="Prrafodelista1"/>
        <w:numPr>
          <w:ilvl w:val="0"/>
          <w:numId w:val="5"/>
        </w:numPr>
        <w:rPr>
          <w:rFonts w:ascii="Arial" w:hAnsi="Arial" w:cs="Arial"/>
          <w:color w:val="000000"/>
          <w:sz w:val="18"/>
          <w:szCs w:val="18"/>
        </w:rPr>
      </w:pPr>
      <w:r>
        <w:rPr>
          <w:rFonts w:ascii="Arial" w:hAnsi="Arial" w:cs="Arial"/>
          <w:color w:val="000000"/>
          <w:sz w:val="18"/>
          <w:szCs w:val="18"/>
        </w:rPr>
        <w:t>Poca importancia a la labor investigadora ya que prevalece</w:t>
      </w:r>
      <w:r w:rsidR="00B4518C">
        <w:rPr>
          <w:rFonts w:ascii="Arial" w:hAnsi="Arial" w:cs="Arial"/>
          <w:color w:val="000000"/>
          <w:sz w:val="18"/>
          <w:szCs w:val="18"/>
        </w:rPr>
        <w:t xml:space="preserve"> l</w:t>
      </w:r>
      <w:r w:rsidR="00AA25F2">
        <w:rPr>
          <w:rFonts w:ascii="Arial" w:hAnsi="Arial" w:cs="Arial"/>
          <w:color w:val="000000"/>
          <w:sz w:val="18"/>
          <w:szCs w:val="18"/>
        </w:rPr>
        <w:t>a</w:t>
      </w:r>
      <w:r>
        <w:rPr>
          <w:rFonts w:ascii="Arial" w:hAnsi="Arial" w:cs="Arial"/>
          <w:color w:val="000000"/>
          <w:sz w:val="18"/>
          <w:szCs w:val="18"/>
        </w:rPr>
        <w:t xml:space="preserve"> asis</w:t>
      </w:r>
      <w:r w:rsidR="00B4518C">
        <w:rPr>
          <w:rFonts w:ascii="Arial" w:hAnsi="Arial" w:cs="Arial"/>
          <w:color w:val="000000"/>
          <w:sz w:val="18"/>
          <w:szCs w:val="18"/>
        </w:rPr>
        <w:t>tencia</w:t>
      </w:r>
      <w:r w:rsidR="00AA25F2">
        <w:rPr>
          <w:rFonts w:ascii="Arial" w:hAnsi="Arial" w:cs="Arial"/>
          <w:color w:val="000000"/>
          <w:sz w:val="18"/>
          <w:szCs w:val="18"/>
        </w:rPr>
        <w:t>l</w:t>
      </w:r>
      <w:r w:rsidR="00B4518C">
        <w:rPr>
          <w:rFonts w:ascii="Arial" w:hAnsi="Arial" w:cs="Arial"/>
          <w:color w:val="000000"/>
          <w:sz w:val="18"/>
          <w:szCs w:val="18"/>
        </w:rPr>
        <w:t>.</w:t>
      </w:r>
    </w:p>
    <w:p w14:paraId="2DC7B34B" w14:textId="77777777" w:rsidR="00F669B2" w:rsidRDefault="00F669B2">
      <w:pPr>
        <w:rPr>
          <w:rFonts w:ascii="Arial" w:eastAsia="Calibri" w:hAnsi="Arial" w:cs="Arial"/>
          <w:bCs/>
          <w:color w:val="000000"/>
          <w:sz w:val="18"/>
          <w:szCs w:val="18"/>
        </w:rPr>
      </w:pPr>
    </w:p>
    <w:p w14:paraId="61360369"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t>Fortalezas</w:t>
      </w:r>
    </w:p>
    <w:p w14:paraId="702DB1B4" w14:textId="77777777" w:rsidR="00F669B2" w:rsidRDefault="00F669B2">
      <w:pPr>
        <w:rPr>
          <w:rFonts w:ascii="Arial" w:eastAsia="Calibri" w:hAnsi="Arial" w:cs="Arial"/>
          <w:bCs/>
          <w:color w:val="000000"/>
          <w:sz w:val="18"/>
          <w:szCs w:val="18"/>
        </w:rPr>
      </w:pPr>
    </w:p>
    <w:p w14:paraId="24072913" w14:textId="77777777" w:rsidR="00F669B2" w:rsidRDefault="00000000">
      <w:pPr>
        <w:pStyle w:val="Prrafodelista1"/>
        <w:numPr>
          <w:ilvl w:val="0"/>
          <w:numId w:val="4"/>
        </w:numPr>
        <w:rPr>
          <w:rFonts w:ascii="Arial" w:hAnsi="Arial" w:cs="Arial"/>
          <w:color w:val="000000"/>
          <w:sz w:val="18"/>
          <w:szCs w:val="18"/>
        </w:rPr>
      </w:pPr>
      <w:r>
        <w:rPr>
          <w:rFonts w:ascii="Arial" w:hAnsi="Arial" w:cs="Arial"/>
          <w:color w:val="000000"/>
          <w:sz w:val="18"/>
          <w:szCs w:val="18"/>
        </w:rPr>
        <w:t>Unidad de apoyo y supervisión de investigación de la GAI de Albacete</w:t>
      </w:r>
    </w:p>
    <w:p w14:paraId="41BF79EC" w14:textId="77777777" w:rsidR="00F669B2" w:rsidRDefault="00000000">
      <w:pPr>
        <w:pStyle w:val="Prrafodelista1"/>
        <w:numPr>
          <w:ilvl w:val="0"/>
          <w:numId w:val="4"/>
        </w:numPr>
        <w:rPr>
          <w:rFonts w:ascii="Arial" w:hAnsi="Arial" w:cs="Arial"/>
          <w:color w:val="000000"/>
          <w:sz w:val="18"/>
          <w:szCs w:val="18"/>
        </w:rPr>
      </w:pPr>
      <w:r>
        <w:rPr>
          <w:rFonts w:ascii="Arial" w:hAnsi="Arial" w:cs="Arial"/>
          <w:color w:val="000000"/>
          <w:sz w:val="18"/>
          <w:szCs w:val="18"/>
        </w:rPr>
        <w:t>Existencia de grupos enfermeras con líneas de investigación y producción científica</w:t>
      </w:r>
    </w:p>
    <w:p w14:paraId="69B5192A" w14:textId="74E4594A" w:rsidR="00F669B2" w:rsidRDefault="00000000">
      <w:pPr>
        <w:pStyle w:val="Prrafodelista1"/>
        <w:numPr>
          <w:ilvl w:val="0"/>
          <w:numId w:val="4"/>
        </w:numPr>
        <w:rPr>
          <w:rFonts w:ascii="Arial" w:hAnsi="Arial" w:cs="Arial"/>
          <w:color w:val="1D1D1B"/>
          <w:sz w:val="18"/>
          <w:szCs w:val="18"/>
        </w:rPr>
      </w:pPr>
      <w:r>
        <w:rPr>
          <w:rFonts w:ascii="Arial" w:hAnsi="Arial" w:cs="Arial"/>
          <w:color w:val="1D1D1B"/>
          <w:sz w:val="18"/>
          <w:szCs w:val="18"/>
        </w:rPr>
        <w:t xml:space="preserve">Unidades </w:t>
      </w:r>
      <w:r w:rsidR="00B4518C">
        <w:rPr>
          <w:rFonts w:ascii="Arial" w:hAnsi="Arial" w:cs="Arial"/>
          <w:color w:val="1D1D1B"/>
          <w:sz w:val="18"/>
          <w:szCs w:val="18"/>
        </w:rPr>
        <w:t>Docentes (</w:t>
      </w:r>
      <w:r>
        <w:rPr>
          <w:rFonts w:ascii="Arial" w:hAnsi="Arial" w:cs="Arial"/>
          <w:color w:val="1D1D1B"/>
          <w:sz w:val="18"/>
          <w:szCs w:val="18"/>
        </w:rPr>
        <w:t>UUDD) Multidisciplinares</w:t>
      </w:r>
      <w:r w:rsidR="00B4518C">
        <w:rPr>
          <w:rFonts w:ascii="Arial" w:hAnsi="Arial" w:cs="Arial"/>
          <w:color w:val="1D1D1B"/>
          <w:sz w:val="18"/>
          <w:szCs w:val="18"/>
        </w:rPr>
        <w:t xml:space="preserve"> </w:t>
      </w:r>
    </w:p>
    <w:p w14:paraId="63935691" w14:textId="3BC63FA4" w:rsidR="00F669B2" w:rsidRDefault="00000000">
      <w:pPr>
        <w:pStyle w:val="Prrafodelista1"/>
        <w:numPr>
          <w:ilvl w:val="0"/>
          <w:numId w:val="4"/>
        </w:numPr>
        <w:rPr>
          <w:rFonts w:ascii="Arial" w:hAnsi="Arial" w:cs="Arial"/>
          <w:color w:val="1D1D1B"/>
          <w:sz w:val="18"/>
          <w:szCs w:val="18"/>
        </w:rPr>
      </w:pPr>
      <w:r>
        <w:rPr>
          <w:rFonts w:ascii="Arial" w:hAnsi="Arial" w:cs="Arial"/>
          <w:color w:val="1D1D1B"/>
          <w:sz w:val="18"/>
          <w:szCs w:val="18"/>
        </w:rPr>
        <w:t>Comisión de Cuidados y Planificación Enfermera en la GAI de Albacete</w:t>
      </w:r>
      <w:r w:rsidR="00B4518C">
        <w:rPr>
          <w:rFonts w:ascii="Arial" w:hAnsi="Arial" w:cs="Arial"/>
          <w:color w:val="1D1D1B"/>
          <w:sz w:val="18"/>
          <w:szCs w:val="18"/>
        </w:rPr>
        <w:t xml:space="preserve"> como garante del trabajo con evidencia científica.</w:t>
      </w:r>
    </w:p>
    <w:p w14:paraId="266CF19D" w14:textId="77777777" w:rsidR="00F669B2" w:rsidRDefault="00000000">
      <w:pPr>
        <w:pStyle w:val="Prrafodelista1"/>
        <w:numPr>
          <w:ilvl w:val="0"/>
          <w:numId w:val="4"/>
        </w:numPr>
        <w:rPr>
          <w:rFonts w:ascii="Arial" w:hAnsi="Arial" w:cs="Arial"/>
          <w:color w:val="000000"/>
          <w:sz w:val="18"/>
          <w:szCs w:val="18"/>
        </w:rPr>
      </w:pPr>
      <w:r>
        <w:rPr>
          <w:rFonts w:ascii="Arial" w:hAnsi="Arial" w:cs="Arial"/>
          <w:color w:val="000000"/>
          <w:sz w:val="18"/>
          <w:szCs w:val="18"/>
        </w:rPr>
        <w:t>Formación y apoyo investigación por parte de la Gerencia</w:t>
      </w:r>
    </w:p>
    <w:p w14:paraId="4152F324" w14:textId="34C79B4E" w:rsidR="00F669B2" w:rsidRDefault="00000000">
      <w:pPr>
        <w:pStyle w:val="Prrafodelista1"/>
        <w:numPr>
          <w:ilvl w:val="0"/>
          <w:numId w:val="4"/>
        </w:numPr>
        <w:rPr>
          <w:rFonts w:ascii="Arial" w:hAnsi="Arial" w:cs="Arial"/>
          <w:color w:val="000000"/>
          <w:sz w:val="18"/>
          <w:szCs w:val="18"/>
        </w:rPr>
      </w:pPr>
      <w:r>
        <w:rPr>
          <w:rFonts w:ascii="Arial" w:hAnsi="Arial" w:cs="Arial"/>
          <w:color w:val="000000"/>
          <w:sz w:val="18"/>
          <w:szCs w:val="18"/>
        </w:rPr>
        <w:t>Enfermeras capacitadas y comprometidas para liderar investigación</w:t>
      </w:r>
      <w:r w:rsidR="00B4518C">
        <w:rPr>
          <w:rFonts w:ascii="Arial" w:hAnsi="Arial" w:cs="Arial"/>
          <w:color w:val="000000"/>
          <w:sz w:val="18"/>
          <w:szCs w:val="18"/>
        </w:rPr>
        <w:t xml:space="preserve"> gracias a la experiencia de la implantación de guías de práctica clínica. </w:t>
      </w:r>
    </w:p>
    <w:p w14:paraId="26467C54" w14:textId="77777777" w:rsidR="00F669B2" w:rsidRDefault="00000000">
      <w:pPr>
        <w:pStyle w:val="Prrafodelista1"/>
        <w:numPr>
          <w:ilvl w:val="0"/>
          <w:numId w:val="4"/>
        </w:numPr>
        <w:rPr>
          <w:rFonts w:ascii="Arial" w:hAnsi="Arial" w:cs="Arial"/>
          <w:color w:val="1D1D1B"/>
          <w:sz w:val="18"/>
          <w:szCs w:val="18"/>
        </w:rPr>
      </w:pPr>
      <w:r>
        <w:rPr>
          <w:rFonts w:ascii="Arial" w:hAnsi="Arial" w:cs="Arial"/>
          <w:color w:val="000000"/>
          <w:sz w:val="18"/>
          <w:szCs w:val="18"/>
        </w:rPr>
        <w:t xml:space="preserve">Visión global de los circuitos </w:t>
      </w:r>
      <w:r>
        <w:rPr>
          <w:rFonts w:ascii="Arial" w:hAnsi="Arial" w:cs="Arial"/>
          <w:color w:val="1D1D1B"/>
          <w:sz w:val="18"/>
          <w:szCs w:val="18"/>
        </w:rPr>
        <w:t>en los distintos niveles asistenciales</w:t>
      </w:r>
    </w:p>
    <w:p w14:paraId="791C6A98" w14:textId="77777777" w:rsidR="00F669B2" w:rsidRDefault="00000000">
      <w:pPr>
        <w:pStyle w:val="Prrafodelista1"/>
        <w:numPr>
          <w:ilvl w:val="0"/>
          <w:numId w:val="4"/>
        </w:numPr>
        <w:rPr>
          <w:rFonts w:ascii="Arial" w:hAnsi="Arial" w:cs="Arial"/>
          <w:color w:val="000000"/>
          <w:sz w:val="18"/>
          <w:szCs w:val="18"/>
        </w:rPr>
      </w:pPr>
      <w:r>
        <w:rPr>
          <w:rFonts w:ascii="Arial" w:hAnsi="Arial" w:cs="Arial"/>
          <w:color w:val="000000"/>
          <w:sz w:val="18"/>
          <w:szCs w:val="18"/>
        </w:rPr>
        <w:t>Cercanía a paciente y familia</w:t>
      </w:r>
    </w:p>
    <w:p w14:paraId="52323F61" w14:textId="77777777" w:rsidR="00F669B2" w:rsidRDefault="00F669B2">
      <w:pPr>
        <w:pStyle w:val="Prrafodelista1"/>
        <w:ind w:left="0"/>
        <w:rPr>
          <w:color w:val="000000"/>
        </w:rPr>
      </w:pPr>
    </w:p>
    <w:p w14:paraId="2A406132"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t>Oportunidades</w:t>
      </w:r>
    </w:p>
    <w:p w14:paraId="02DD796F" w14:textId="77777777" w:rsidR="00F669B2" w:rsidRDefault="00F669B2">
      <w:pPr>
        <w:rPr>
          <w:rFonts w:ascii="Arial" w:eastAsia="Calibri" w:hAnsi="Arial" w:cs="Arial"/>
          <w:bCs/>
          <w:color w:val="000000"/>
          <w:sz w:val="18"/>
          <w:szCs w:val="18"/>
        </w:rPr>
      </w:pPr>
    </w:p>
    <w:p w14:paraId="058848A2" w14:textId="77777777"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Acreditación en implantación de Buenas Prácticas (BPSO)</w:t>
      </w:r>
    </w:p>
    <w:p w14:paraId="58570FE5" w14:textId="77777777"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Apoyo del Colegio Oficial de Enfermería</w:t>
      </w:r>
    </w:p>
    <w:p w14:paraId="1F09B8FF" w14:textId="4201E4EC"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 xml:space="preserve">Creación de </w:t>
      </w:r>
      <w:r w:rsidR="00B4518C">
        <w:rPr>
          <w:rFonts w:ascii="Arial" w:hAnsi="Arial" w:cs="Arial"/>
          <w:color w:val="000000"/>
          <w:sz w:val="18"/>
          <w:szCs w:val="18"/>
        </w:rPr>
        <w:t>IDISCAM (</w:t>
      </w:r>
      <w:r>
        <w:rPr>
          <w:rFonts w:ascii="Arial" w:hAnsi="Arial" w:cs="Arial"/>
          <w:color w:val="000000"/>
          <w:sz w:val="18"/>
          <w:szCs w:val="18"/>
        </w:rPr>
        <w:t>Instituto de Investigación Sanitaria de Castilla la Mancha)</w:t>
      </w:r>
    </w:p>
    <w:p w14:paraId="530AE002" w14:textId="77777777"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Necesidad de grupos de investigación enfermeros para acreditación de IDISCAM</w:t>
      </w:r>
    </w:p>
    <w:p w14:paraId="6340909B" w14:textId="77777777"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Valoración en proyectos competitivos de multidisciplinariedad e igualdad de género</w:t>
      </w:r>
    </w:p>
    <w:p w14:paraId="3EF86905" w14:textId="77777777" w:rsidR="00F669B2" w:rsidRDefault="00000000">
      <w:pPr>
        <w:pStyle w:val="Prrafodelista1"/>
        <w:numPr>
          <w:ilvl w:val="0"/>
          <w:numId w:val="3"/>
        </w:numPr>
        <w:rPr>
          <w:rFonts w:ascii="Arial" w:hAnsi="Arial" w:cs="Arial"/>
          <w:color w:val="000000"/>
          <w:sz w:val="18"/>
          <w:szCs w:val="18"/>
        </w:rPr>
      </w:pPr>
      <w:r>
        <w:rPr>
          <w:rFonts w:ascii="Arial" w:hAnsi="Arial" w:cs="Arial"/>
          <w:color w:val="000000"/>
          <w:sz w:val="18"/>
          <w:szCs w:val="18"/>
        </w:rPr>
        <w:t>Amplio campo de investigación enfermera</w:t>
      </w:r>
    </w:p>
    <w:p w14:paraId="1F061F9B" w14:textId="36162A5A" w:rsidR="00F669B2" w:rsidRDefault="00B4518C">
      <w:pPr>
        <w:pStyle w:val="Prrafodelista1"/>
        <w:numPr>
          <w:ilvl w:val="0"/>
          <w:numId w:val="3"/>
        </w:numPr>
        <w:rPr>
          <w:rFonts w:ascii="Arial" w:hAnsi="Arial" w:cs="Arial"/>
          <w:color w:val="000000"/>
          <w:sz w:val="18"/>
          <w:szCs w:val="18"/>
        </w:rPr>
      </w:pPr>
      <w:r>
        <w:rPr>
          <w:rFonts w:ascii="Arial" w:hAnsi="Arial" w:cs="Arial"/>
          <w:color w:val="000000"/>
          <w:sz w:val="18"/>
          <w:szCs w:val="18"/>
        </w:rPr>
        <w:t xml:space="preserve">El necesario cambio de modelo sanitario adaptado a las necesidades de la población </w:t>
      </w:r>
      <w:r w:rsidR="00AA25F2">
        <w:rPr>
          <w:rFonts w:ascii="Arial" w:hAnsi="Arial" w:cs="Arial"/>
          <w:color w:val="000000"/>
          <w:sz w:val="18"/>
          <w:szCs w:val="18"/>
        </w:rPr>
        <w:t>se fundamentará en el trabajo enfermero.</w:t>
      </w:r>
    </w:p>
    <w:p w14:paraId="48F73D86" w14:textId="0F6E75EF" w:rsidR="00F669B2" w:rsidRDefault="00AA25F2">
      <w:pPr>
        <w:pStyle w:val="Prrafodelista1"/>
        <w:numPr>
          <w:ilvl w:val="0"/>
          <w:numId w:val="3"/>
        </w:numPr>
        <w:rPr>
          <w:rFonts w:ascii="Arial" w:hAnsi="Arial" w:cs="Arial"/>
          <w:color w:val="000000"/>
          <w:sz w:val="18"/>
          <w:szCs w:val="18"/>
        </w:rPr>
      </w:pPr>
      <w:r>
        <w:rPr>
          <w:rFonts w:ascii="Arial" w:hAnsi="Arial" w:cs="Arial"/>
          <w:color w:val="000000"/>
          <w:sz w:val="18"/>
          <w:szCs w:val="18"/>
        </w:rPr>
        <w:t>Partenariado entre la UCLM y la GAI para que el alumnado pueda realizar TFG y TFM siguiendo líneas de investigación enfermera</w:t>
      </w:r>
    </w:p>
    <w:p w14:paraId="1BAF187C" w14:textId="77777777" w:rsidR="00AA25F2" w:rsidRDefault="00AA25F2" w:rsidP="00E23AC1">
      <w:pPr>
        <w:pStyle w:val="Prrafodelista1"/>
        <w:rPr>
          <w:rFonts w:ascii="Arial" w:hAnsi="Arial" w:cs="Arial"/>
          <w:color w:val="000000"/>
          <w:sz w:val="18"/>
          <w:szCs w:val="18"/>
        </w:rPr>
      </w:pPr>
    </w:p>
    <w:p w14:paraId="50000AB5" w14:textId="77777777" w:rsidR="00F669B2" w:rsidRDefault="00F669B2">
      <w:pPr>
        <w:rPr>
          <w:rFonts w:ascii="Arial" w:eastAsia="Calibri" w:hAnsi="Arial" w:cs="Arial"/>
          <w:bCs/>
          <w:color w:val="000000"/>
          <w:sz w:val="18"/>
          <w:szCs w:val="18"/>
        </w:rPr>
      </w:pPr>
    </w:p>
    <w:p w14:paraId="2CA7911B" w14:textId="77777777" w:rsidR="00F669B2" w:rsidRDefault="00000000">
      <w:pPr>
        <w:pStyle w:val="Prrafodelista1"/>
        <w:numPr>
          <w:ilvl w:val="0"/>
          <w:numId w:val="1"/>
        </w:numPr>
        <w:rPr>
          <w:rFonts w:ascii="Arial" w:eastAsia="Calibri" w:hAnsi="Arial" w:cs="Arial"/>
          <w:b/>
          <w:color w:val="000000"/>
          <w:sz w:val="18"/>
          <w:szCs w:val="18"/>
        </w:rPr>
      </w:pPr>
      <w:r>
        <w:rPr>
          <w:rFonts w:ascii="Arial" w:eastAsia="Calibri" w:hAnsi="Arial" w:cs="Arial"/>
          <w:b/>
          <w:color w:val="000000"/>
          <w:sz w:val="18"/>
          <w:szCs w:val="18"/>
        </w:rPr>
        <w:t>Listado, por orden de prioridad, de las recomendaciones de cada eje que la institución está interesada en implantar y evaluar</w:t>
      </w:r>
    </w:p>
    <w:p w14:paraId="337679FF" w14:textId="77777777" w:rsidR="00F669B2" w:rsidRDefault="00F669B2">
      <w:pPr>
        <w:jc w:val="both"/>
        <w:rPr>
          <w:rFonts w:ascii="Arial" w:hAnsi="Arial" w:cs="Arial"/>
          <w:bCs/>
          <w:color w:val="000000"/>
          <w:sz w:val="18"/>
          <w:szCs w:val="18"/>
        </w:rPr>
      </w:pPr>
    </w:p>
    <w:p w14:paraId="63330686" w14:textId="28A00C88" w:rsidR="00F669B2" w:rsidRDefault="00000000">
      <w:pPr>
        <w:jc w:val="both"/>
        <w:rPr>
          <w:rFonts w:ascii="Arial" w:hAnsi="Arial" w:cs="Arial"/>
          <w:bCs/>
          <w:color w:val="000000"/>
          <w:sz w:val="18"/>
          <w:szCs w:val="18"/>
        </w:rPr>
      </w:pPr>
      <w:r>
        <w:rPr>
          <w:rFonts w:ascii="Arial" w:hAnsi="Arial" w:cs="Arial"/>
          <w:bCs/>
          <w:color w:val="000000"/>
          <w:sz w:val="18"/>
          <w:szCs w:val="18"/>
        </w:rPr>
        <w:lastRenderedPageBreak/>
        <w:t>2.</w:t>
      </w:r>
      <w:r w:rsidR="00B4518C">
        <w:rPr>
          <w:rFonts w:ascii="Arial" w:hAnsi="Arial" w:cs="Arial"/>
          <w:bCs/>
          <w:color w:val="000000"/>
          <w:sz w:val="18"/>
          <w:szCs w:val="18"/>
        </w:rPr>
        <w:t>1. Detección</w:t>
      </w:r>
      <w:r>
        <w:rPr>
          <w:rFonts w:ascii="Arial" w:hAnsi="Arial" w:cs="Arial"/>
          <w:bCs/>
          <w:color w:val="000000"/>
          <w:sz w:val="18"/>
          <w:szCs w:val="18"/>
        </w:rPr>
        <w:t xml:space="preserve"> del talento</w:t>
      </w:r>
    </w:p>
    <w:p w14:paraId="378E292F" w14:textId="4F5D0836" w:rsidR="00F669B2" w:rsidRDefault="00000000">
      <w:pPr>
        <w:ind w:left="720"/>
        <w:jc w:val="both"/>
        <w:rPr>
          <w:rFonts w:ascii="Arial" w:hAnsi="Arial" w:cs="Arial"/>
          <w:bCs/>
          <w:color w:val="000000"/>
          <w:sz w:val="18"/>
          <w:szCs w:val="18"/>
        </w:rPr>
      </w:pPr>
      <w:r>
        <w:rPr>
          <w:rFonts w:ascii="Arial" w:hAnsi="Arial" w:cs="Arial"/>
          <w:bCs/>
          <w:color w:val="000000"/>
          <w:sz w:val="18"/>
          <w:szCs w:val="18"/>
        </w:rPr>
        <w:t>2.1.</w:t>
      </w:r>
      <w:r w:rsidR="00B4518C">
        <w:rPr>
          <w:rFonts w:ascii="Arial" w:hAnsi="Arial" w:cs="Arial"/>
          <w:bCs/>
          <w:color w:val="000000"/>
          <w:sz w:val="18"/>
          <w:szCs w:val="18"/>
        </w:rPr>
        <w:t>1. Crear</w:t>
      </w:r>
      <w:r>
        <w:rPr>
          <w:rFonts w:ascii="Arial" w:hAnsi="Arial" w:cs="Arial"/>
          <w:bCs/>
          <w:color w:val="000000"/>
          <w:sz w:val="18"/>
          <w:szCs w:val="18"/>
        </w:rPr>
        <w:t xml:space="preserve"> líneas de investigación dentro de las Unidades docentes</w:t>
      </w:r>
    </w:p>
    <w:p w14:paraId="63CEB621" w14:textId="1DC2F890" w:rsidR="00F669B2" w:rsidRDefault="00000000">
      <w:pPr>
        <w:ind w:left="720"/>
        <w:jc w:val="both"/>
        <w:rPr>
          <w:rFonts w:ascii="Arial" w:hAnsi="Arial" w:cs="Arial"/>
          <w:bCs/>
          <w:color w:val="000000"/>
          <w:sz w:val="18"/>
          <w:szCs w:val="18"/>
        </w:rPr>
      </w:pPr>
      <w:r>
        <w:rPr>
          <w:rFonts w:ascii="Arial" w:hAnsi="Arial" w:cs="Arial"/>
          <w:bCs/>
          <w:color w:val="000000"/>
          <w:sz w:val="18"/>
          <w:szCs w:val="18"/>
        </w:rPr>
        <w:t>2.1.</w:t>
      </w:r>
      <w:r w:rsidR="00B4518C">
        <w:rPr>
          <w:rFonts w:ascii="Arial" w:hAnsi="Arial" w:cs="Arial"/>
          <w:bCs/>
          <w:color w:val="000000"/>
          <w:sz w:val="18"/>
          <w:szCs w:val="18"/>
        </w:rPr>
        <w:t>1. Fomentar</w:t>
      </w:r>
      <w:r>
        <w:rPr>
          <w:rFonts w:ascii="Arial" w:hAnsi="Arial" w:cs="Arial"/>
          <w:bCs/>
          <w:color w:val="000000"/>
          <w:sz w:val="18"/>
          <w:szCs w:val="18"/>
        </w:rPr>
        <w:t xml:space="preserve"> y facilitar que dentro de la formación sanitaria </w:t>
      </w:r>
      <w:r w:rsidR="00AA25F2">
        <w:rPr>
          <w:rFonts w:ascii="Arial" w:hAnsi="Arial" w:cs="Arial"/>
          <w:bCs/>
          <w:color w:val="000000"/>
          <w:sz w:val="18"/>
          <w:szCs w:val="18"/>
        </w:rPr>
        <w:t>especializada (</w:t>
      </w:r>
      <w:r>
        <w:rPr>
          <w:rFonts w:ascii="Arial" w:hAnsi="Arial" w:cs="Arial"/>
          <w:bCs/>
          <w:color w:val="000000"/>
          <w:sz w:val="18"/>
          <w:szCs w:val="18"/>
        </w:rPr>
        <w:t>EIR) el trabajo fin de residencia</w:t>
      </w:r>
      <w:r w:rsidR="00AA25F2">
        <w:rPr>
          <w:rFonts w:ascii="Arial" w:hAnsi="Arial" w:cs="Arial"/>
          <w:bCs/>
          <w:color w:val="000000"/>
          <w:sz w:val="18"/>
          <w:szCs w:val="18"/>
        </w:rPr>
        <w:t xml:space="preserve"> </w:t>
      </w:r>
      <w:r>
        <w:rPr>
          <w:rFonts w:ascii="Arial" w:hAnsi="Arial" w:cs="Arial"/>
          <w:bCs/>
          <w:color w:val="000000"/>
          <w:sz w:val="18"/>
          <w:szCs w:val="18"/>
        </w:rPr>
        <w:t>(TFR) sea un trabajo de investigación con resultados</w:t>
      </w:r>
    </w:p>
    <w:p w14:paraId="0C2E09D3" w14:textId="77777777" w:rsidR="00F669B2" w:rsidRDefault="00F669B2">
      <w:pPr>
        <w:ind w:left="720"/>
        <w:jc w:val="both"/>
        <w:rPr>
          <w:rFonts w:ascii="Arial" w:hAnsi="Arial" w:cs="Arial"/>
          <w:bCs/>
          <w:color w:val="000000"/>
          <w:sz w:val="18"/>
          <w:szCs w:val="18"/>
        </w:rPr>
      </w:pPr>
    </w:p>
    <w:p w14:paraId="5D3BA477" w14:textId="48FA699A" w:rsidR="00F669B2" w:rsidRDefault="00000000">
      <w:pPr>
        <w:jc w:val="both"/>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2. Formación</w:t>
      </w:r>
    </w:p>
    <w:p w14:paraId="542147A4" w14:textId="4AB48D9D" w:rsidR="00F669B2" w:rsidRDefault="00000000">
      <w:pPr>
        <w:ind w:left="720"/>
        <w:jc w:val="both"/>
        <w:rPr>
          <w:rFonts w:ascii="Arial" w:hAnsi="Arial" w:cs="Arial"/>
          <w:bCs/>
          <w:color w:val="000000"/>
          <w:sz w:val="18"/>
          <w:szCs w:val="18"/>
        </w:rPr>
      </w:pPr>
      <w:r>
        <w:rPr>
          <w:rFonts w:ascii="Arial" w:hAnsi="Arial" w:cs="Arial"/>
          <w:bCs/>
          <w:color w:val="000000"/>
          <w:sz w:val="18"/>
          <w:szCs w:val="18"/>
        </w:rPr>
        <w:t>2.2.</w:t>
      </w:r>
      <w:r w:rsidR="00B4518C">
        <w:rPr>
          <w:rFonts w:ascii="Arial" w:hAnsi="Arial" w:cs="Arial"/>
          <w:bCs/>
          <w:color w:val="000000"/>
          <w:sz w:val="18"/>
          <w:szCs w:val="18"/>
        </w:rPr>
        <w:t>1. Incorporar</w:t>
      </w:r>
      <w:r>
        <w:rPr>
          <w:rFonts w:ascii="Arial" w:hAnsi="Arial" w:cs="Arial"/>
          <w:bCs/>
          <w:color w:val="000000"/>
          <w:sz w:val="18"/>
          <w:szCs w:val="18"/>
        </w:rPr>
        <w:t xml:space="preserve"> a proyectos de investigación enfermeras noveles y desarrollar competencias en investigación con estrategia tipo “mentoring”</w:t>
      </w:r>
    </w:p>
    <w:p w14:paraId="1BC63353" w14:textId="0A37EC50" w:rsidR="00F669B2" w:rsidRDefault="00000000">
      <w:pPr>
        <w:ind w:left="720"/>
        <w:jc w:val="both"/>
        <w:rPr>
          <w:rFonts w:ascii="Arial" w:hAnsi="Arial" w:cs="Arial"/>
          <w:bCs/>
          <w:color w:val="000000"/>
          <w:sz w:val="18"/>
          <w:szCs w:val="18"/>
        </w:rPr>
      </w:pPr>
      <w:r>
        <w:rPr>
          <w:rFonts w:ascii="Arial" w:hAnsi="Arial" w:cs="Arial"/>
          <w:bCs/>
          <w:color w:val="000000"/>
          <w:sz w:val="18"/>
          <w:szCs w:val="18"/>
        </w:rPr>
        <w:t>2.2.</w:t>
      </w:r>
      <w:r w:rsidR="00B4518C">
        <w:rPr>
          <w:rFonts w:ascii="Arial" w:hAnsi="Arial" w:cs="Arial"/>
          <w:bCs/>
          <w:color w:val="000000"/>
          <w:sz w:val="18"/>
          <w:szCs w:val="18"/>
        </w:rPr>
        <w:t>2. Aumentar</w:t>
      </w:r>
      <w:r>
        <w:rPr>
          <w:rFonts w:ascii="Arial" w:hAnsi="Arial" w:cs="Arial"/>
          <w:bCs/>
          <w:color w:val="000000"/>
          <w:sz w:val="18"/>
          <w:szCs w:val="18"/>
        </w:rPr>
        <w:t xml:space="preserve"> la formación continuada en metodología de investigación de forma multidisciplinar</w:t>
      </w:r>
    </w:p>
    <w:p w14:paraId="1DABBB57" w14:textId="77777777" w:rsidR="00F669B2" w:rsidRDefault="00F669B2">
      <w:pPr>
        <w:jc w:val="both"/>
        <w:rPr>
          <w:rFonts w:ascii="Arial" w:hAnsi="Arial" w:cs="Arial"/>
          <w:bCs/>
          <w:color w:val="000000"/>
          <w:sz w:val="18"/>
          <w:szCs w:val="18"/>
        </w:rPr>
      </w:pPr>
    </w:p>
    <w:p w14:paraId="603EB752" w14:textId="5631F9C6" w:rsidR="00F669B2" w:rsidRDefault="00000000">
      <w:pPr>
        <w:jc w:val="both"/>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3. Difusión</w:t>
      </w:r>
      <w:r>
        <w:rPr>
          <w:rFonts w:ascii="Arial" w:hAnsi="Arial" w:cs="Arial"/>
          <w:bCs/>
          <w:color w:val="000000"/>
          <w:sz w:val="18"/>
          <w:szCs w:val="18"/>
        </w:rPr>
        <w:t xml:space="preserve"> del conocimiento</w:t>
      </w:r>
    </w:p>
    <w:p w14:paraId="610B9FE6" w14:textId="34A83AFF" w:rsidR="00F669B2" w:rsidRDefault="00000000">
      <w:pPr>
        <w:ind w:left="720"/>
        <w:jc w:val="both"/>
        <w:rPr>
          <w:rFonts w:ascii="Arial" w:hAnsi="Arial" w:cs="Arial"/>
          <w:bCs/>
          <w:color w:val="000000"/>
          <w:sz w:val="18"/>
          <w:szCs w:val="18"/>
        </w:rPr>
      </w:pPr>
      <w:r>
        <w:rPr>
          <w:rFonts w:ascii="Arial" w:hAnsi="Arial" w:cs="Arial"/>
          <w:bCs/>
          <w:color w:val="000000"/>
          <w:sz w:val="18"/>
          <w:szCs w:val="18"/>
        </w:rPr>
        <w:t>2.3.</w:t>
      </w:r>
      <w:r w:rsidR="00B4518C">
        <w:rPr>
          <w:rFonts w:ascii="Arial" w:hAnsi="Arial" w:cs="Arial"/>
          <w:bCs/>
          <w:color w:val="000000"/>
          <w:sz w:val="18"/>
          <w:szCs w:val="18"/>
        </w:rPr>
        <w:t>1. Crear</w:t>
      </w:r>
      <w:r>
        <w:rPr>
          <w:rFonts w:ascii="Arial" w:hAnsi="Arial" w:cs="Arial"/>
          <w:bCs/>
          <w:color w:val="000000"/>
          <w:sz w:val="18"/>
          <w:szCs w:val="18"/>
        </w:rPr>
        <w:t xml:space="preserve"> foros de encuentro que permitan aumentar la conexión y colaboración entre líderes de proyectos</w:t>
      </w:r>
    </w:p>
    <w:p w14:paraId="160235F7" w14:textId="485CEA94" w:rsidR="00F669B2" w:rsidRDefault="00000000">
      <w:pPr>
        <w:ind w:left="720"/>
        <w:jc w:val="both"/>
        <w:rPr>
          <w:rFonts w:ascii="Arial" w:hAnsi="Arial" w:cs="Arial"/>
          <w:bCs/>
          <w:color w:val="000000"/>
          <w:sz w:val="18"/>
          <w:szCs w:val="18"/>
        </w:rPr>
      </w:pPr>
      <w:r>
        <w:rPr>
          <w:rFonts w:ascii="Arial" w:hAnsi="Arial" w:cs="Arial"/>
          <w:bCs/>
          <w:color w:val="000000"/>
          <w:sz w:val="18"/>
          <w:szCs w:val="18"/>
        </w:rPr>
        <w:t>2.3.</w:t>
      </w:r>
      <w:r w:rsidR="00B4518C">
        <w:rPr>
          <w:rFonts w:ascii="Arial" w:hAnsi="Arial" w:cs="Arial"/>
          <w:bCs/>
          <w:color w:val="000000"/>
          <w:sz w:val="18"/>
          <w:szCs w:val="18"/>
        </w:rPr>
        <w:t>2. Mejorar</w:t>
      </w:r>
      <w:r>
        <w:rPr>
          <w:rFonts w:ascii="Arial" w:hAnsi="Arial" w:cs="Arial"/>
          <w:bCs/>
          <w:color w:val="000000"/>
          <w:sz w:val="18"/>
          <w:szCs w:val="18"/>
        </w:rPr>
        <w:t xml:space="preserve"> la difusión de convocatorias, premios, recursos de las instituciones</w:t>
      </w:r>
    </w:p>
    <w:p w14:paraId="6DDCFE6C" w14:textId="77777777" w:rsidR="00F669B2" w:rsidRDefault="00F669B2">
      <w:pPr>
        <w:jc w:val="both"/>
        <w:rPr>
          <w:rFonts w:ascii="Arial" w:hAnsi="Arial" w:cs="Arial"/>
          <w:bCs/>
          <w:color w:val="000000"/>
          <w:sz w:val="18"/>
          <w:szCs w:val="18"/>
        </w:rPr>
      </w:pPr>
    </w:p>
    <w:p w14:paraId="52197031" w14:textId="4187CD88" w:rsidR="00F669B2" w:rsidRDefault="00000000">
      <w:pPr>
        <w:jc w:val="both"/>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4. Fomentar</w:t>
      </w:r>
      <w:r>
        <w:rPr>
          <w:rFonts w:ascii="Arial" w:hAnsi="Arial" w:cs="Arial"/>
          <w:bCs/>
          <w:color w:val="000000"/>
          <w:sz w:val="18"/>
          <w:szCs w:val="18"/>
        </w:rPr>
        <w:t xml:space="preserve"> la investigación enfermera dentro de los equipos multidisciplinares y multicéntricos</w:t>
      </w:r>
    </w:p>
    <w:p w14:paraId="34F1E47D" w14:textId="79B0B720" w:rsidR="00F669B2" w:rsidRDefault="00000000">
      <w:pPr>
        <w:ind w:left="720"/>
        <w:jc w:val="both"/>
        <w:rPr>
          <w:rFonts w:ascii="Arial" w:hAnsi="Arial" w:cs="Arial"/>
          <w:bCs/>
          <w:color w:val="000000"/>
          <w:sz w:val="18"/>
          <w:szCs w:val="18"/>
        </w:rPr>
      </w:pPr>
      <w:r>
        <w:rPr>
          <w:rFonts w:ascii="Arial" w:hAnsi="Arial" w:cs="Arial"/>
          <w:bCs/>
          <w:color w:val="000000"/>
          <w:sz w:val="18"/>
          <w:szCs w:val="18"/>
        </w:rPr>
        <w:t>2.4.</w:t>
      </w:r>
      <w:r w:rsidR="00B4518C">
        <w:rPr>
          <w:rFonts w:ascii="Arial" w:hAnsi="Arial" w:cs="Arial"/>
          <w:bCs/>
          <w:color w:val="000000"/>
          <w:sz w:val="18"/>
          <w:szCs w:val="18"/>
        </w:rPr>
        <w:t>1. Favorecer</w:t>
      </w:r>
      <w:r>
        <w:rPr>
          <w:rFonts w:ascii="Arial" w:hAnsi="Arial" w:cs="Arial"/>
          <w:bCs/>
          <w:color w:val="000000"/>
          <w:sz w:val="18"/>
          <w:szCs w:val="18"/>
        </w:rPr>
        <w:t xml:space="preserve"> inclusión de enfermeras en grupos de investigación multidisciplinares</w:t>
      </w:r>
    </w:p>
    <w:p w14:paraId="3ED75D56" w14:textId="33FCA923" w:rsidR="00F669B2" w:rsidRDefault="00000000">
      <w:pPr>
        <w:ind w:left="720"/>
        <w:jc w:val="both"/>
        <w:rPr>
          <w:rFonts w:ascii="Arial" w:hAnsi="Arial" w:cs="Arial"/>
          <w:bCs/>
          <w:color w:val="000000"/>
          <w:sz w:val="18"/>
          <w:szCs w:val="18"/>
        </w:rPr>
      </w:pPr>
      <w:r>
        <w:rPr>
          <w:rFonts w:ascii="Arial" w:hAnsi="Arial" w:cs="Arial"/>
          <w:bCs/>
          <w:color w:val="000000"/>
          <w:sz w:val="18"/>
          <w:szCs w:val="18"/>
        </w:rPr>
        <w:t>2.4.</w:t>
      </w:r>
      <w:r w:rsidR="00B4518C">
        <w:rPr>
          <w:rFonts w:ascii="Arial" w:hAnsi="Arial" w:cs="Arial"/>
          <w:bCs/>
          <w:color w:val="000000"/>
          <w:sz w:val="18"/>
          <w:szCs w:val="18"/>
        </w:rPr>
        <w:t>2. Crear</w:t>
      </w:r>
      <w:r>
        <w:rPr>
          <w:rFonts w:ascii="Arial" w:hAnsi="Arial" w:cs="Arial"/>
          <w:bCs/>
          <w:color w:val="000000"/>
          <w:sz w:val="18"/>
          <w:szCs w:val="18"/>
        </w:rPr>
        <w:t xml:space="preserve"> equipos de trabajo conjuntos y realización de proyectos multicéntricos</w:t>
      </w:r>
    </w:p>
    <w:p w14:paraId="6724827C" w14:textId="77777777" w:rsidR="00F669B2" w:rsidRDefault="00F669B2">
      <w:pPr>
        <w:ind w:left="720"/>
        <w:jc w:val="both"/>
        <w:rPr>
          <w:rFonts w:ascii="Arial" w:hAnsi="Arial" w:cs="Arial"/>
          <w:bCs/>
          <w:color w:val="000000"/>
          <w:sz w:val="18"/>
          <w:szCs w:val="18"/>
        </w:rPr>
      </w:pPr>
    </w:p>
    <w:p w14:paraId="7EAEAB81" w14:textId="3ECEA602" w:rsidR="00F669B2" w:rsidRDefault="00000000">
      <w:pPr>
        <w:jc w:val="both"/>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5. Recursos</w:t>
      </w:r>
      <w:r>
        <w:rPr>
          <w:rFonts w:ascii="Arial" w:hAnsi="Arial" w:cs="Arial"/>
          <w:bCs/>
          <w:color w:val="000000"/>
          <w:sz w:val="18"/>
          <w:szCs w:val="18"/>
        </w:rPr>
        <w:t xml:space="preserve"> destinados al fomento de la investigación en Enfermería</w:t>
      </w:r>
    </w:p>
    <w:p w14:paraId="0DF6799D" w14:textId="0251AB09" w:rsidR="00F669B2" w:rsidRDefault="00000000">
      <w:pPr>
        <w:ind w:left="720"/>
        <w:jc w:val="both"/>
        <w:rPr>
          <w:rFonts w:ascii="Arial" w:hAnsi="Arial" w:cs="Arial"/>
          <w:bCs/>
          <w:color w:val="000000"/>
          <w:sz w:val="18"/>
          <w:szCs w:val="18"/>
        </w:rPr>
      </w:pPr>
      <w:r>
        <w:rPr>
          <w:rFonts w:ascii="Arial" w:hAnsi="Arial" w:cs="Arial"/>
          <w:bCs/>
          <w:color w:val="000000"/>
          <w:sz w:val="18"/>
          <w:szCs w:val="18"/>
        </w:rPr>
        <w:t>2.5.</w:t>
      </w:r>
      <w:r w:rsidR="00B4518C">
        <w:rPr>
          <w:rFonts w:ascii="Arial" w:hAnsi="Arial" w:cs="Arial"/>
          <w:bCs/>
          <w:color w:val="000000"/>
          <w:sz w:val="18"/>
          <w:szCs w:val="18"/>
        </w:rPr>
        <w:t>1. Facilitar</w:t>
      </w:r>
      <w:r>
        <w:rPr>
          <w:rFonts w:ascii="Arial" w:hAnsi="Arial" w:cs="Arial"/>
          <w:bCs/>
          <w:color w:val="000000"/>
          <w:sz w:val="18"/>
          <w:szCs w:val="18"/>
        </w:rPr>
        <w:t xml:space="preserve"> la asistencia a foros </w:t>
      </w:r>
      <w:r w:rsidR="00B4518C">
        <w:rPr>
          <w:rFonts w:ascii="Arial" w:hAnsi="Arial" w:cs="Arial"/>
          <w:bCs/>
          <w:color w:val="000000"/>
          <w:sz w:val="18"/>
          <w:szCs w:val="18"/>
        </w:rPr>
        <w:t>científicos (</w:t>
      </w:r>
      <w:r>
        <w:rPr>
          <w:rFonts w:ascii="Arial" w:hAnsi="Arial" w:cs="Arial"/>
          <w:bCs/>
          <w:color w:val="000000"/>
          <w:sz w:val="18"/>
          <w:szCs w:val="18"/>
        </w:rPr>
        <w:t>jornadas, congresos…) así como la formación continuada</w:t>
      </w:r>
    </w:p>
    <w:p w14:paraId="43A4385A" w14:textId="40B27593" w:rsidR="00F669B2" w:rsidRDefault="00000000">
      <w:pPr>
        <w:ind w:left="720"/>
        <w:jc w:val="both"/>
        <w:rPr>
          <w:rFonts w:ascii="Arial" w:hAnsi="Arial" w:cs="Arial"/>
          <w:bCs/>
          <w:color w:val="000000"/>
          <w:sz w:val="18"/>
          <w:szCs w:val="18"/>
        </w:rPr>
      </w:pPr>
      <w:r>
        <w:rPr>
          <w:rFonts w:ascii="Arial" w:hAnsi="Arial" w:cs="Arial"/>
          <w:bCs/>
          <w:color w:val="000000"/>
          <w:sz w:val="18"/>
          <w:szCs w:val="18"/>
        </w:rPr>
        <w:t>2.5.</w:t>
      </w:r>
      <w:r w:rsidR="00B4518C">
        <w:rPr>
          <w:rFonts w:ascii="Arial" w:hAnsi="Arial" w:cs="Arial"/>
          <w:bCs/>
          <w:color w:val="000000"/>
          <w:sz w:val="18"/>
          <w:szCs w:val="18"/>
        </w:rPr>
        <w:t>2. Implicación</w:t>
      </w:r>
      <w:r>
        <w:rPr>
          <w:rFonts w:ascii="Arial" w:hAnsi="Arial" w:cs="Arial"/>
          <w:bCs/>
          <w:color w:val="000000"/>
          <w:sz w:val="18"/>
          <w:szCs w:val="18"/>
        </w:rPr>
        <w:t xml:space="preserve"> de los mandos intermedios. Formación en investigación</w:t>
      </w:r>
    </w:p>
    <w:p w14:paraId="0E12B701" w14:textId="77777777" w:rsidR="00F669B2" w:rsidRDefault="00F669B2">
      <w:pPr>
        <w:ind w:left="720"/>
        <w:jc w:val="both"/>
        <w:rPr>
          <w:rFonts w:ascii="Arial" w:hAnsi="Arial" w:cs="Arial"/>
          <w:bCs/>
          <w:color w:val="000000"/>
          <w:sz w:val="18"/>
          <w:szCs w:val="18"/>
        </w:rPr>
      </w:pPr>
    </w:p>
    <w:p w14:paraId="7F0360D3" w14:textId="3A41C806" w:rsidR="00F669B2" w:rsidRDefault="00000000">
      <w:pPr>
        <w:jc w:val="both"/>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6. Incorporación</w:t>
      </w:r>
      <w:r>
        <w:rPr>
          <w:rFonts w:ascii="Arial" w:hAnsi="Arial" w:cs="Arial"/>
          <w:bCs/>
          <w:color w:val="000000"/>
          <w:sz w:val="18"/>
          <w:szCs w:val="18"/>
        </w:rPr>
        <w:t xml:space="preserve"> de la perspectiva del paciente. Traslación de los resultados</w:t>
      </w:r>
    </w:p>
    <w:p w14:paraId="3FA67916" w14:textId="68DB38EC" w:rsidR="00F669B2" w:rsidRDefault="00000000">
      <w:pPr>
        <w:ind w:left="720"/>
        <w:jc w:val="both"/>
        <w:rPr>
          <w:rFonts w:ascii="Arial" w:hAnsi="Arial" w:cs="Arial"/>
          <w:bCs/>
          <w:color w:val="000000"/>
          <w:sz w:val="18"/>
          <w:szCs w:val="18"/>
        </w:rPr>
      </w:pPr>
      <w:r>
        <w:rPr>
          <w:rFonts w:ascii="Arial" w:hAnsi="Arial" w:cs="Arial"/>
          <w:bCs/>
          <w:color w:val="000000"/>
          <w:sz w:val="18"/>
          <w:szCs w:val="18"/>
        </w:rPr>
        <w:t>2.6.</w:t>
      </w:r>
      <w:r w:rsidR="00B4518C">
        <w:rPr>
          <w:rFonts w:ascii="Arial" w:hAnsi="Arial" w:cs="Arial"/>
          <w:bCs/>
          <w:color w:val="000000"/>
          <w:sz w:val="18"/>
          <w:szCs w:val="18"/>
        </w:rPr>
        <w:t>1. Incorporar</w:t>
      </w:r>
      <w:r>
        <w:rPr>
          <w:rFonts w:ascii="Arial" w:hAnsi="Arial" w:cs="Arial"/>
          <w:bCs/>
          <w:color w:val="000000"/>
          <w:sz w:val="18"/>
          <w:szCs w:val="18"/>
        </w:rPr>
        <w:t xml:space="preserve"> la perspectiva del paciente en las investigaciones que se desarrollen y contar con su participación en la selección de temáticas de interés</w:t>
      </w:r>
    </w:p>
    <w:p w14:paraId="70801356" w14:textId="06E56EC8" w:rsidR="00F669B2" w:rsidRDefault="00000000">
      <w:pPr>
        <w:ind w:left="720"/>
        <w:jc w:val="both"/>
        <w:rPr>
          <w:rFonts w:ascii="Arial" w:hAnsi="Arial" w:cs="Arial"/>
          <w:bCs/>
          <w:color w:val="000000"/>
          <w:sz w:val="18"/>
          <w:szCs w:val="18"/>
        </w:rPr>
      </w:pPr>
      <w:r>
        <w:rPr>
          <w:rFonts w:ascii="Arial" w:hAnsi="Arial" w:cs="Arial"/>
          <w:bCs/>
          <w:color w:val="000000"/>
          <w:sz w:val="18"/>
          <w:szCs w:val="18"/>
        </w:rPr>
        <w:t>2.6.</w:t>
      </w:r>
      <w:r w:rsidR="00B4518C">
        <w:rPr>
          <w:rFonts w:ascii="Arial" w:hAnsi="Arial" w:cs="Arial"/>
          <w:bCs/>
          <w:color w:val="000000"/>
          <w:sz w:val="18"/>
          <w:szCs w:val="18"/>
        </w:rPr>
        <w:t>2. Identificar</w:t>
      </w:r>
      <w:r>
        <w:rPr>
          <w:rFonts w:ascii="Arial" w:hAnsi="Arial" w:cs="Arial"/>
          <w:bCs/>
          <w:color w:val="000000"/>
          <w:sz w:val="18"/>
          <w:szCs w:val="18"/>
        </w:rPr>
        <w:t xml:space="preserve"> necesidades de investigación en la evaluación de la práctica asistencial</w:t>
      </w:r>
    </w:p>
    <w:p w14:paraId="7C72BBFB" w14:textId="77777777" w:rsidR="00F669B2" w:rsidRDefault="00F669B2">
      <w:pPr>
        <w:rPr>
          <w:rFonts w:ascii="Arial" w:eastAsia="Calibri" w:hAnsi="Arial" w:cs="Arial"/>
          <w:bCs/>
          <w:color w:val="000000"/>
          <w:sz w:val="18"/>
          <w:szCs w:val="18"/>
        </w:rPr>
      </w:pPr>
    </w:p>
    <w:p w14:paraId="58A28232" w14:textId="77777777" w:rsidR="00F669B2" w:rsidRDefault="00000000">
      <w:pPr>
        <w:pStyle w:val="Prrafodelista1"/>
        <w:numPr>
          <w:ilvl w:val="0"/>
          <w:numId w:val="1"/>
        </w:numPr>
        <w:rPr>
          <w:rFonts w:ascii="Arial" w:eastAsia="Calibri" w:hAnsi="Arial" w:cs="Arial"/>
          <w:b/>
          <w:color w:val="000000"/>
          <w:sz w:val="18"/>
          <w:szCs w:val="18"/>
        </w:rPr>
      </w:pPr>
      <w:r>
        <w:rPr>
          <w:rFonts w:ascii="Arial" w:eastAsia="Calibri" w:hAnsi="Arial" w:cs="Arial"/>
          <w:b/>
          <w:color w:val="000000"/>
          <w:sz w:val="18"/>
          <w:szCs w:val="18"/>
        </w:rPr>
        <w:t>Descripción del proceso de implantación (estrategia, actividades, evaluación y recursos)</w:t>
      </w:r>
    </w:p>
    <w:p w14:paraId="6D69954C" w14:textId="77777777" w:rsidR="00F669B2" w:rsidRDefault="00F669B2">
      <w:pPr>
        <w:rPr>
          <w:rFonts w:ascii="Arial" w:eastAsia="Calibri" w:hAnsi="Arial" w:cs="Arial"/>
          <w:bCs/>
          <w:color w:val="000000"/>
          <w:sz w:val="18"/>
          <w:szCs w:val="18"/>
        </w:rPr>
      </w:pPr>
    </w:p>
    <w:tbl>
      <w:tblPr>
        <w:tblW w:w="0" w:type="auto"/>
        <w:tblInd w:w="-323" w:type="dxa"/>
        <w:tblLayout w:type="fixed"/>
        <w:tblLook w:val="0000" w:firstRow="0" w:lastRow="0" w:firstColumn="0" w:lastColumn="0" w:noHBand="0" w:noVBand="0"/>
      </w:tblPr>
      <w:tblGrid>
        <w:gridCol w:w="1311"/>
        <w:gridCol w:w="2126"/>
        <w:gridCol w:w="2952"/>
        <w:gridCol w:w="1867"/>
        <w:gridCol w:w="1582"/>
      </w:tblGrid>
      <w:tr w:rsidR="00F669B2" w14:paraId="7D1ACFE0" w14:textId="77777777" w:rsidTr="00AA25F2">
        <w:trPr>
          <w:trHeight w:val="213"/>
        </w:trPr>
        <w:tc>
          <w:tcPr>
            <w:tcW w:w="1311" w:type="dxa"/>
            <w:tcBorders>
              <w:top w:val="single" w:sz="4" w:space="0" w:color="000000"/>
              <w:left w:val="single" w:sz="4" w:space="0" w:color="000000"/>
              <w:bottom w:val="single" w:sz="4" w:space="0" w:color="000000"/>
            </w:tcBorders>
            <w:shd w:val="clear" w:color="auto" w:fill="auto"/>
            <w:vAlign w:val="center"/>
          </w:tcPr>
          <w:p w14:paraId="06917C59" w14:textId="77777777" w:rsidR="00F669B2" w:rsidRDefault="00000000">
            <w:pPr>
              <w:snapToGrid w:val="0"/>
              <w:jc w:val="center"/>
              <w:rPr>
                <w:rFonts w:ascii="Arial" w:eastAsia="Calibri" w:hAnsi="Arial" w:cs="Arial"/>
                <w:bCs/>
                <w:color w:val="000000"/>
                <w:sz w:val="18"/>
                <w:szCs w:val="18"/>
              </w:rPr>
            </w:pPr>
            <w:r>
              <w:rPr>
                <w:rFonts w:ascii="Arial" w:eastAsia="Calibri" w:hAnsi="Arial" w:cs="Arial"/>
                <w:bCs/>
                <w:color w:val="000000"/>
                <w:sz w:val="18"/>
                <w:szCs w:val="18"/>
              </w:rPr>
              <w:t>Eje</w:t>
            </w:r>
          </w:p>
        </w:tc>
        <w:tc>
          <w:tcPr>
            <w:tcW w:w="2126" w:type="dxa"/>
            <w:tcBorders>
              <w:top w:val="single" w:sz="4" w:space="0" w:color="000000"/>
              <w:left w:val="single" w:sz="4" w:space="0" w:color="000000"/>
              <w:bottom w:val="single" w:sz="4" w:space="0" w:color="000000"/>
            </w:tcBorders>
            <w:shd w:val="clear" w:color="auto" w:fill="auto"/>
            <w:vAlign w:val="center"/>
          </w:tcPr>
          <w:p w14:paraId="165C2000" w14:textId="77777777" w:rsidR="00F669B2" w:rsidRDefault="00000000">
            <w:pPr>
              <w:snapToGrid w:val="0"/>
              <w:jc w:val="center"/>
              <w:rPr>
                <w:rFonts w:ascii="Arial" w:eastAsia="Calibri" w:hAnsi="Arial" w:cs="Arial"/>
                <w:bCs/>
                <w:color w:val="000000"/>
                <w:sz w:val="18"/>
                <w:szCs w:val="18"/>
              </w:rPr>
            </w:pPr>
            <w:r>
              <w:rPr>
                <w:rFonts w:ascii="Arial" w:eastAsia="Calibri" w:hAnsi="Arial" w:cs="Arial"/>
                <w:bCs/>
                <w:color w:val="000000"/>
                <w:sz w:val="18"/>
                <w:szCs w:val="18"/>
              </w:rPr>
              <w:t>Estrategia</w:t>
            </w:r>
          </w:p>
        </w:tc>
        <w:tc>
          <w:tcPr>
            <w:tcW w:w="2952" w:type="dxa"/>
            <w:tcBorders>
              <w:top w:val="single" w:sz="4" w:space="0" w:color="000000"/>
              <w:left w:val="single" w:sz="4" w:space="0" w:color="000000"/>
              <w:bottom w:val="single" w:sz="4" w:space="0" w:color="000000"/>
            </w:tcBorders>
            <w:shd w:val="clear" w:color="auto" w:fill="auto"/>
            <w:vAlign w:val="center"/>
          </w:tcPr>
          <w:p w14:paraId="67446648" w14:textId="77777777" w:rsidR="00F669B2" w:rsidRDefault="00000000">
            <w:pPr>
              <w:snapToGrid w:val="0"/>
              <w:jc w:val="center"/>
              <w:rPr>
                <w:rFonts w:ascii="Arial" w:eastAsia="Calibri" w:hAnsi="Arial" w:cs="Arial"/>
                <w:bCs/>
                <w:color w:val="000000"/>
                <w:sz w:val="18"/>
                <w:szCs w:val="18"/>
              </w:rPr>
            </w:pPr>
            <w:r>
              <w:rPr>
                <w:rFonts w:ascii="Arial" w:eastAsia="Calibri" w:hAnsi="Arial" w:cs="Arial"/>
                <w:bCs/>
                <w:color w:val="000000"/>
                <w:sz w:val="18"/>
                <w:szCs w:val="18"/>
              </w:rPr>
              <w:t>Actividades</w:t>
            </w:r>
          </w:p>
        </w:tc>
        <w:tc>
          <w:tcPr>
            <w:tcW w:w="1867" w:type="dxa"/>
            <w:tcBorders>
              <w:top w:val="single" w:sz="4" w:space="0" w:color="000000"/>
              <w:left w:val="single" w:sz="4" w:space="0" w:color="000000"/>
              <w:bottom w:val="single" w:sz="4" w:space="0" w:color="000000"/>
            </w:tcBorders>
            <w:shd w:val="clear" w:color="auto" w:fill="auto"/>
            <w:vAlign w:val="center"/>
          </w:tcPr>
          <w:p w14:paraId="4614C088" w14:textId="77777777" w:rsidR="00F669B2" w:rsidRDefault="00000000">
            <w:pPr>
              <w:snapToGrid w:val="0"/>
              <w:jc w:val="center"/>
              <w:rPr>
                <w:rFonts w:ascii="Arial" w:eastAsia="Calibri" w:hAnsi="Arial" w:cs="Arial"/>
                <w:bCs/>
                <w:color w:val="000000"/>
                <w:sz w:val="18"/>
                <w:szCs w:val="18"/>
              </w:rPr>
            </w:pPr>
            <w:r>
              <w:rPr>
                <w:rFonts w:ascii="Arial" w:eastAsia="Calibri" w:hAnsi="Arial" w:cs="Arial"/>
                <w:bCs/>
                <w:color w:val="000000"/>
                <w:sz w:val="18"/>
                <w:szCs w:val="18"/>
              </w:rPr>
              <w:t>Evaluación</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FC39" w14:textId="77777777" w:rsidR="00F669B2" w:rsidRDefault="00000000">
            <w:pPr>
              <w:snapToGrid w:val="0"/>
              <w:jc w:val="center"/>
              <w:rPr>
                <w:rFonts w:ascii="Arial" w:eastAsia="Calibri" w:hAnsi="Arial" w:cs="Arial"/>
                <w:bCs/>
                <w:color w:val="000000"/>
                <w:sz w:val="18"/>
                <w:szCs w:val="18"/>
              </w:rPr>
            </w:pPr>
            <w:r>
              <w:rPr>
                <w:rFonts w:ascii="Arial" w:eastAsia="Calibri" w:hAnsi="Arial" w:cs="Arial"/>
                <w:bCs/>
                <w:color w:val="000000"/>
                <w:sz w:val="18"/>
                <w:szCs w:val="18"/>
              </w:rPr>
              <w:t>Recursos</w:t>
            </w:r>
          </w:p>
        </w:tc>
      </w:tr>
      <w:tr w:rsidR="00F669B2" w14:paraId="3D8CB150"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08A5B4EC" w14:textId="5D97C61D" w:rsidR="00F669B2" w:rsidRDefault="00000000">
            <w:pPr>
              <w:snapToGrid w:val="0"/>
              <w:jc w:val="center"/>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1. Detección</w:t>
            </w:r>
            <w:r>
              <w:rPr>
                <w:rFonts w:ascii="Arial" w:hAnsi="Arial" w:cs="Arial"/>
                <w:bCs/>
                <w:color w:val="000000"/>
                <w:sz w:val="18"/>
                <w:szCs w:val="18"/>
              </w:rPr>
              <w:t xml:space="preserve"> talento</w:t>
            </w:r>
          </w:p>
        </w:tc>
        <w:tc>
          <w:tcPr>
            <w:tcW w:w="2126" w:type="dxa"/>
            <w:tcBorders>
              <w:top w:val="single" w:sz="4" w:space="0" w:color="000000"/>
              <w:left w:val="single" w:sz="4" w:space="0" w:color="000000"/>
              <w:bottom w:val="single" w:sz="4" w:space="0" w:color="000000"/>
            </w:tcBorders>
            <w:shd w:val="clear" w:color="auto" w:fill="auto"/>
            <w:vAlign w:val="center"/>
          </w:tcPr>
          <w:p w14:paraId="581A6E9E" w14:textId="4271AF6F"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Crear líneas de investigación de las UUDD de </w:t>
            </w:r>
            <w:r w:rsidR="00B4518C">
              <w:rPr>
                <w:rFonts w:ascii="Arial" w:eastAsia="Calibri" w:hAnsi="Arial" w:cs="Arial"/>
                <w:bCs/>
                <w:color w:val="000000"/>
                <w:sz w:val="18"/>
                <w:szCs w:val="18"/>
              </w:rPr>
              <w:t>Enfermería (</w:t>
            </w:r>
            <w:r>
              <w:rPr>
                <w:rFonts w:ascii="Arial" w:eastAsia="Calibri" w:hAnsi="Arial" w:cs="Arial"/>
                <w:bCs/>
                <w:color w:val="000000"/>
                <w:sz w:val="18"/>
                <w:szCs w:val="18"/>
              </w:rPr>
              <w:t xml:space="preserve">Geriatría, Pediatría, Salud Mental, Matrona y Familiar y Comunitaria) </w:t>
            </w:r>
          </w:p>
        </w:tc>
        <w:tc>
          <w:tcPr>
            <w:tcW w:w="2952" w:type="dxa"/>
            <w:tcBorders>
              <w:top w:val="single" w:sz="4" w:space="0" w:color="000000"/>
              <w:left w:val="single" w:sz="4" w:space="0" w:color="000000"/>
              <w:bottom w:val="single" w:sz="4" w:space="0" w:color="000000"/>
            </w:tcBorders>
            <w:shd w:val="clear" w:color="auto" w:fill="auto"/>
            <w:vAlign w:val="center"/>
          </w:tcPr>
          <w:p w14:paraId="091275AC"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Cada UUDD establecerá una línea de investigación referente a su especialidad y será el motivo del TFR de cada promoción EIR</w:t>
            </w:r>
          </w:p>
        </w:tc>
        <w:tc>
          <w:tcPr>
            <w:tcW w:w="1867" w:type="dxa"/>
            <w:tcBorders>
              <w:top w:val="single" w:sz="4" w:space="0" w:color="000000"/>
              <w:left w:val="single" w:sz="4" w:space="0" w:color="000000"/>
              <w:bottom w:val="single" w:sz="4" w:space="0" w:color="000000"/>
            </w:tcBorders>
            <w:shd w:val="clear" w:color="auto" w:fill="auto"/>
            <w:vAlign w:val="center"/>
          </w:tcPr>
          <w:p w14:paraId="24390BE5"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líneas de investigación al finalizar el año</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23D0"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Subcomisiones de docencia</w:t>
            </w:r>
          </w:p>
        </w:tc>
      </w:tr>
      <w:tr w:rsidR="00F669B2" w14:paraId="55290772"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597B203B"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63904CED"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En la UUDD para adquirir las competencias de investigación se pide un TFR</w:t>
            </w:r>
          </w:p>
        </w:tc>
        <w:tc>
          <w:tcPr>
            <w:tcW w:w="2952" w:type="dxa"/>
            <w:tcBorders>
              <w:top w:val="single" w:sz="4" w:space="0" w:color="000000"/>
              <w:left w:val="single" w:sz="4" w:space="0" w:color="000000"/>
              <w:bottom w:val="single" w:sz="4" w:space="0" w:color="000000"/>
            </w:tcBorders>
            <w:shd w:val="clear" w:color="auto" w:fill="auto"/>
            <w:vAlign w:val="center"/>
          </w:tcPr>
          <w:p w14:paraId="31E4039B"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El primer año de residencia se realiza el proyecto de investigación y el segundo año se obtienen resultados. Tanto los proyectos como el TFR finalizado se presentan en jornadas de difusión </w:t>
            </w:r>
          </w:p>
        </w:tc>
        <w:tc>
          <w:tcPr>
            <w:tcW w:w="1867" w:type="dxa"/>
            <w:tcBorders>
              <w:top w:val="single" w:sz="4" w:space="0" w:color="000000"/>
              <w:left w:val="single" w:sz="4" w:space="0" w:color="000000"/>
              <w:bottom w:val="single" w:sz="4" w:space="0" w:color="000000"/>
            </w:tcBorders>
            <w:shd w:val="clear" w:color="auto" w:fill="auto"/>
            <w:vAlign w:val="center"/>
          </w:tcPr>
          <w:p w14:paraId="136B0D2E"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TFR con resultados / total de TFR finalizados *100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5636"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Tutores de UUDD y red de apoyo de profesionales de investigación tutorizando los TFR</w:t>
            </w:r>
          </w:p>
        </w:tc>
      </w:tr>
      <w:tr w:rsidR="00F669B2" w14:paraId="19E7E832"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220F723D" w14:textId="26A2A875" w:rsidR="00F669B2" w:rsidRDefault="00000000">
            <w:pPr>
              <w:snapToGrid w:val="0"/>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2. Formación</w:t>
            </w:r>
          </w:p>
        </w:tc>
        <w:tc>
          <w:tcPr>
            <w:tcW w:w="2126" w:type="dxa"/>
            <w:tcBorders>
              <w:top w:val="single" w:sz="4" w:space="0" w:color="000000"/>
              <w:left w:val="single" w:sz="4" w:space="0" w:color="000000"/>
              <w:bottom w:val="single" w:sz="4" w:space="0" w:color="000000"/>
            </w:tcBorders>
            <w:shd w:val="clear" w:color="auto" w:fill="auto"/>
            <w:vAlign w:val="center"/>
          </w:tcPr>
          <w:p w14:paraId="459E4F1F"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Incorporar nuevas enfermeras en los equipos que lideran proyectos de investigación, para que adquieran competencias mientras se realiza el trabajo de investigación</w:t>
            </w:r>
          </w:p>
        </w:tc>
        <w:tc>
          <w:tcPr>
            <w:tcW w:w="2952" w:type="dxa"/>
            <w:tcBorders>
              <w:top w:val="single" w:sz="4" w:space="0" w:color="000000"/>
              <w:left w:val="single" w:sz="4" w:space="0" w:color="000000"/>
              <w:bottom w:val="single" w:sz="4" w:space="0" w:color="000000"/>
            </w:tcBorders>
            <w:shd w:val="clear" w:color="auto" w:fill="auto"/>
            <w:vAlign w:val="center"/>
          </w:tcPr>
          <w:p w14:paraId="654E449B"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Realizar un registro de las enfermeras noveles que serán mentorizadas e incorporadas en los trabajos de investigación que se realicen en la GAI</w:t>
            </w:r>
          </w:p>
        </w:tc>
        <w:tc>
          <w:tcPr>
            <w:tcW w:w="1867" w:type="dxa"/>
            <w:tcBorders>
              <w:top w:val="single" w:sz="4" w:space="0" w:color="000000"/>
              <w:left w:val="single" w:sz="4" w:space="0" w:color="000000"/>
              <w:bottom w:val="single" w:sz="4" w:space="0" w:color="000000"/>
            </w:tcBorders>
            <w:shd w:val="clear" w:color="auto" w:fill="auto"/>
            <w:vAlign w:val="center"/>
          </w:tcPr>
          <w:p w14:paraId="06AAE12D"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Numero de trabajos de investigación con enfermeras mentorizadas/ total de trabajos de investigación promovidos por equipos de Enfermería en el año</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4048"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Líderes e impulsores de la implantación de Guías de Buenas Prácticas</w:t>
            </w:r>
          </w:p>
        </w:tc>
      </w:tr>
      <w:tr w:rsidR="00F669B2" w14:paraId="3408D514"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70C37810"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15E1FCF8"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Aumentar oferta formativa en metodología de investigación </w:t>
            </w:r>
          </w:p>
        </w:tc>
        <w:tc>
          <w:tcPr>
            <w:tcW w:w="2952" w:type="dxa"/>
            <w:tcBorders>
              <w:top w:val="single" w:sz="4" w:space="0" w:color="000000"/>
              <w:left w:val="single" w:sz="4" w:space="0" w:color="000000"/>
              <w:bottom w:val="single" w:sz="4" w:space="0" w:color="000000"/>
            </w:tcBorders>
            <w:shd w:val="clear" w:color="auto" w:fill="auto"/>
            <w:vAlign w:val="center"/>
          </w:tcPr>
          <w:p w14:paraId="19B27303"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Realizar consulta a los profesionales de la GAI de Albacete y a la dirección del centro para detectar necesidades formativas en investigación y plantear según el resultado un programa de metodología investigadora en el Plan de Formación Continuada </w:t>
            </w:r>
          </w:p>
        </w:tc>
        <w:tc>
          <w:tcPr>
            <w:tcW w:w="1867" w:type="dxa"/>
            <w:tcBorders>
              <w:top w:val="single" w:sz="4" w:space="0" w:color="000000"/>
              <w:left w:val="single" w:sz="4" w:space="0" w:color="000000"/>
              <w:bottom w:val="single" w:sz="4" w:space="0" w:color="000000"/>
            </w:tcBorders>
            <w:shd w:val="clear" w:color="auto" w:fill="auto"/>
            <w:vAlign w:val="center"/>
          </w:tcPr>
          <w:p w14:paraId="6DF3076A"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Nº de actividades formativas en metodología de la investigación anuales </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58BC"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Unidad de Formación Continuada. GAI de Albacete</w:t>
            </w:r>
          </w:p>
        </w:tc>
      </w:tr>
      <w:tr w:rsidR="00F669B2" w14:paraId="31BB876F"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51E31D42" w14:textId="21940E6B" w:rsidR="00F669B2" w:rsidRDefault="00000000">
            <w:pPr>
              <w:snapToGrid w:val="0"/>
              <w:rPr>
                <w:rFonts w:ascii="Arial" w:hAnsi="Arial" w:cs="Arial"/>
                <w:bCs/>
                <w:color w:val="000000"/>
                <w:sz w:val="18"/>
                <w:szCs w:val="18"/>
              </w:rPr>
            </w:pPr>
            <w:r>
              <w:rPr>
                <w:rFonts w:ascii="Arial" w:hAnsi="Arial" w:cs="Arial"/>
                <w:bCs/>
                <w:color w:val="000000"/>
                <w:sz w:val="18"/>
                <w:szCs w:val="18"/>
              </w:rPr>
              <w:t>2.</w:t>
            </w:r>
            <w:r w:rsidR="00B4518C">
              <w:rPr>
                <w:rFonts w:ascii="Arial" w:hAnsi="Arial" w:cs="Arial"/>
                <w:bCs/>
                <w:color w:val="000000"/>
                <w:sz w:val="18"/>
                <w:szCs w:val="18"/>
              </w:rPr>
              <w:t>3. Difusión</w:t>
            </w:r>
            <w:r>
              <w:rPr>
                <w:rFonts w:ascii="Arial" w:hAnsi="Arial" w:cs="Arial"/>
                <w:bCs/>
                <w:color w:val="000000"/>
                <w:sz w:val="18"/>
                <w:szCs w:val="18"/>
              </w:rPr>
              <w:t xml:space="preserve"> del conocimiento</w:t>
            </w:r>
          </w:p>
        </w:tc>
        <w:tc>
          <w:tcPr>
            <w:tcW w:w="2126" w:type="dxa"/>
            <w:tcBorders>
              <w:top w:val="single" w:sz="4" w:space="0" w:color="000000"/>
              <w:left w:val="single" w:sz="4" w:space="0" w:color="000000"/>
              <w:bottom w:val="single" w:sz="4" w:space="0" w:color="000000"/>
            </w:tcBorders>
            <w:shd w:val="clear" w:color="auto" w:fill="auto"/>
            <w:vAlign w:val="center"/>
          </w:tcPr>
          <w:p w14:paraId="10E64146"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Crear foros de encuentro y conocimiento multidisciplinar de los </w:t>
            </w:r>
            <w:r>
              <w:rPr>
                <w:rFonts w:ascii="Arial" w:eastAsia="Calibri" w:hAnsi="Arial" w:cs="Arial"/>
                <w:bCs/>
                <w:color w:val="000000"/>
                <w:sz w:val="18"/>
                <w:szCs w:val="18"/>
              </w:rPr>
              <w:lastRenderedPageBreak/>
              <w:t>diferentes grupos de investigación de la GAI</w:t>
            </w:r>
          </w:p>
        </w:tc>
        <w:tc>
          <w:tcPr>
            <w:tcW w:w="2952" w:type="dxa"/>
            <w:tcBorders>
              <w:top w:val="single" w:sz="4" w:space="0" w:color="000000"/>
              <w:left w:val="single" w:sz="4" w:space="0" w:color="000000"/>
              <w:bottom w:val="single" w:sz="4" w:space="0" w:color="000000"/>
            </w:tcBorders>
            <w:shd w:val="clear" w:color="auto" w:fill="auto"/>
            <w:vAlign w:val="center"/>
          </w:tcPr>
          <w:p w14:paraId="6C62DB2A"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lastRenderedPageBreak/>
              <w:t>Difundir líneas de investigación de la Gerencia. Difundir resultados de trabajos de investigación</w:t>
            </w:r>
          </w:p>
          <w:p w14:paraId="277ED810" w14:textId="47F1CFB3"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lastRenderedPageBreak/>
              <w:t xml:space="preserve">Ciclo de sesiones formativas e informativas sobre la </w:t>
            </w:r>
            <w:r w:rsidR="00AA25F2">
              <w:rPr>
                <w:rFonts w:ascii="Arial" w:eastAsia="Calibri" w:hAnsi="Arial" w:cs="Arial"/>
                <w:bCs/>
                <w:color w:val="000000"/>
                <w:sz w:val="18"/>
                <w:szCs w:val="18"/>
              </w:rPr>
              <w:t>investigación: “Los</w:t>
            </w:r>
            <w:r>
              <w:rPr>
                <w:rFonts w:ascii="Arial" w:eastAsia="Calibri" w:hAnsi="Arial" w:cs="Arial"/>
                <w:bCs/>
                <w:color w:val="000000"/>
                <w:sz w:val="18"/>
                <w:szCs w:val="18"/>
              </w:rPr>
              <w:t xml:space="preserve"> jueves de la investigación”</w:t>
            </w:r>
          </w:p>
        </w:tc>
        <w:tc>
          <w:tcPr>
            <w:tcW w:w="1867" w:type="dxa"/>
            <w:tcBorders>
              <w:top w:val="single" w:sz="4" w:space="0" w:color="000000"/>
              <w:left w:val="single" w:sz="4" w:space="0" w:color="000000"/>
              <w:bottom w:val="single" w:sz="4" w:space="0" w:color="000000"/>
            </w:tcBorders>
            <w:shd w:val="clear" w:color="auto" w:fill="auto"/>
            <w:vAlign w:val="center"/>
          </w:tcPr>
          <w:p w14:paraId="4833B6C1"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lastRenderedPageBreak/>
              <w:t>Nº foros de encuentro en el año</w:t>
            </w:r>
          </w:p>
          <w:p w14:paraId="02F6D4E5"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lastRenderedPageBreak/>
              <w:t>Nº trabajos de investigación presentados</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134E"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lastRenderedPageBreak/>
              <w:t xml:space="preserve">Área de Investigación y Formación </w:t>
            </w:r>
            <w:r>
              <w:rPr>
                <w:rFonts w:ascii="Arial" w:eastAsia="Calibri" w:hAnsi="Arial" w:cs="Arial"/>
                <w:bCs/>
                <w:color w:val="000000"/>
                <w:sz w:val="18"/>
                <w:szCs w:val="18"/>
              </w:rPr>
              <w:lastRenderedPageBreak/>
              <w:t>continuada GAI Albacete</w:t>
            </w:r>
          </w:p>
        </w:tc>
      </w:tr>
      <w:tr w:rsidR="00F669B2" w14:paraId="49D45AEF"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02476D9E"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0944F409"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Difundir convocatorias de investigación, cursos de formación, recursos de investigación</w:t>
            </w:r>
          </w:p>
        </w:tc>
        <w:tc>
          <w:tcPr>
            <w:tcW w:w="2952" w:type="dxa"/>
            <w:tcBorders>
              <w:top w:val="single" w:sz="4" w:space="0" w:color="000000"/>
              <w:left w:val="single" w:sz="4" w:space="0" w:color="000000"/>
              <w:bottom w:val="single" w:sz="4" w:space="0" w:color="000000"/>
            </w:tcBorders>
            <w:shd w:val="clear" w:color="auto" w:fill="auto"/>
            <w:vAlign w:val="center"/>
          </w:tcPr>
          <w:p w14:paraId="3552A223"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Crear un espacio de investigación en la web/intranet donde esté toda la información y recursos de investigación</w:t>
            </w:r>
          </w:p>
        </w:tc>
        <w:tc>
          <w:tcPr>
            <w:tcW w:w="1867" w:type="dxa"/>
            <w:tcBorders>
              <w:top w:val="single" w:sz="4" w:space="0" w:color="000000"/>
              <w:left w:val="single" w:sz="4" w:space="0" w:color="000000"/>
              <w:bottom w:val="single" w:sz="4" w:space="0" w:color="000000"/>
            </w:tcBorders>
            <w:shd w:val="clear" w:color="auto" w:fill="auto"/>
            <w:vAlign w:val="center"/>
          </w:tcPr>
          <w:p w14:paraId="3E22F145"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Creación de un plan de comunicación interna</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C97B"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Unidad de Gestión de la Investigación</w:t>
            </w:r>
          </w:p>
        </w:tc>
      </w:tr>
      <w:tr w:rsidR="00F669B2" w14:paraId="7EABD60D"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72B16833" w14:textId="2C648A4F"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2.</w:t>
            </w:r>
            <w:r w:rsidR="00B4518C">
              <w:rPr>
                <w:rFonts w:ascii="Arial" w:eastAsia="Calibri" w:hAnsi="Arial" w:cs="Arial"/>
                <w:bCs/>
                <w:color w:val="000000"/>
                <w:sz w:val="18"/>
                <w:szCs w:val="18"/>
              </w:rPr>
              <w:t>4. Fomentar</w:t>
            </w:r>
            <w:r>
              <w:rPr>
                <w:rFonts w:ascii="Arial" w:eastAsia="Calibri" w:hAnsi="Arial" w:cs="Arial"/>
                <w:bCs/>
                <w:color w:val="000000"/>
                <w:sz w:val="18"/>
                <w:szCs w:val="18"/>
              </w:rPr>
              <w:t xml:space="preserve"> la investigación </w:t>
            </w:r>
          </w:p>
        </w:tc>
        <w:tc>
          <w:tcPr>
            <w:tcW w:w="2126" w:type="dxa"/>
            <w:tcBorders>
              <w:top w:val="single" w:sz="4" w:space="0" w:color="000000"/>
              <w:left w:val="single" w:sz="4" w:space="0" w:color="000000"/>
              <w:bottom w:val="single" w:sz="4" w:space="0" w:color="000000"/>
            </w:tcBorders>
            <w:shd w:val="clear" w:color="auto" w:fill="auto"/>
            <w:vAlign w:val="center"/>
          </w:tcPr>
          <w:p w14:paraId="1AF76384" w14:textId="77777777" w:rsidR="00F669B2" w:rsidRDefault="00000000">
            <w:pPr>
              <w:snapToGrid w:val="0"/>
              <w:rPr>
                <w:rFonts w:ascii="Arial" w:hAnsi="Arial" w:cs="Arial"/>
                <w:bCs/>
                <w:color w:val="000000"/>
                <w:sz w:val="18"/>
                <w:szCs w:val="18"/>
              </w:rPr>
            </w:pPr>
            <w:r>
              <w:rPr>
                <w:rFonts w:ascii="Arial" w:hAnsi="Arial" w:cs="Arial"/>
                <w:bCs/>
                <w:color w:val="000000"/>
                <w:sz w:val="18"/>
                <w:szCs w:val="18"/>
              </w:rPr>
              <w:t>Favorecer la inclusión de enfermeras en grupos de investigación multidisciplinares</w:t>
            </w:r>
          </w:p>
        </w:tc>
        <w:tc>
          <w:tcPr>
            <w:tcW w:w="2952" w:type="dxa"/>
            <w:tcBorders>
              <w:top w:val="single" w:sz="4" w:space="0" w:color="000000"/>
              <w:left w:val="single" w:sz="4" w:space="0" w:color="000000"/>
              <w:bottom w:val="single" w:sz="4" w:space="0" w:color="000000"/>
            </w:tcBorders>
            <w:shd w:val="clear" w:color="auto" w:fill="auto"/>
            <w:vAlign w:val="center"/>
          </w:tcPr>
          <w:p w14:paraId="1FB18384"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Reuniones con grupos emergentes y consolidados del área médica </w:t>
            </w:r>
          </w:p>
        </w:tc>
        <w:tc>
          <w:tcPr>
            <w:tcW w:w="1867" w:type="dxa"/>
            <w:tcBorders>
              <w:top w:val="single" w:sz="4" w:space="0" w:color="000000"/>
              <w:left w:val="single" w:sz="4" w:space="0" w:color="000000"/>
              <w:bottom w:val="single" w:sz="4" w:space="0" w:color="000000"/>
            </w:tcBorders>
            <w:shd w:val="clear" w:color="auto" w:fill="auto"/>
            <w:vAlign w:val="center"/>
          </w:tcPr>
          <w:p w14:paraId="780F1A25"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Nº de grupos de investigación con una enfermera/total grupos de investigación </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AEA4F" w14:textId="77777777" w:rsidR="00F669B2" w:rsidRDefault="00F669B2">
            <w:pPr>
              <w:snapToGrid w:val="0"/>
              <w:rPr>
                <w:rFonts w:ascii="Arial" w:eastAsia="Calibri" w:hAnsi="Arial" w:cs="Arial"/>
                <w:bCs/>
                <w:color w:val="000000"/>
                <w:sz w:val="18"/>
                <w:szCs w:val="18"/>
              </w:rPr>
            </w:pPr>
          </w:p>
        </w:tc>
      </w:tr>
      <w:tr w:rsidR="00F669B2" w14:paraId="20CA6677"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213FAC95"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2CC8D59"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Creación de grupos de interés en investigación para trabajar de forma multidisciplinar y multicéntrica </w:t>
            </w:r>
          </w:p>
        </w:tc>
        <w:tc>
          <w:tcPr>
            <w:tcW w:w="2952" w:type="dxa"/>
            <w:tcBorders>
              <w:top w:val="single" w:sz="4" w:space="0" w:color="000000"/>
              <w:left w:val="single" w:sz="4" w:space="0" w:color="000000"/>
              <w:bottom w:val="single" w:sz="4" w:space="0" w:color="000000"/>
            </w:tcBorders>
            <w:shd w:val="clear" w:color="auto" w:fill="auto"/>
            <w:vAlign w:val="center"/>
          </w:tcPr>
          <w:p w14:paraId="1C57522C"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Creación de grupo de trabajo para trabajar de forma multicéntrica</w:t>
            </w:r>
          </w:p>
          <w:p w14:paraId="5CF8165C" w14:textId="77777777" w:rsidR="00F669B2" w:rsidRDefault="00F669B2">
            <w:pPr>
              <w:rPr>
                <w:rFonts w:ascii="Arial" w:eastAsia="Calibri" w:hAnsi="Arial" w:cs="Arial"/>
                <w:bCs/>
                <w:color w:val="000000"/>
                <w:sz w:val="18"/>
                <w:szCs w:val="18"/>
              </w:rPr>
            </w:pPr>
          </w:p>
        </w:tc>
        <w:tc>
          <w:tcPr>
            <w:tcW w:w="1867" w:type="dxa"/>
            <w:tcBorders>
              <w:top w:val="single" w:sz="4" w:space="0" w:color="000000"/>
              <w:left w:val="single" w:sz="4" w:space="0" w:color="000000"/>
              <w:bottom w:val="single" w:sz="4" w:space="0" w:color="000000"/>
            </w:tcBorders>
            <w:shd w:val="clear" w:color="auto" w:fill="auto"/>
            <w:vAlign w:val="center"/>
          </w:tcPr>
          <w:p w14:paraId="347E9FFD"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proyectos con grupos trabajo multicéntricos en el año</w:t>
            </w:r>
          </w:p>
          <w:p w14:paraId="78CC7B35"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t xml:space="preserve">Nº de proyectos con grupos de trabajo multidisciplinares en el año </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9956" w14:textId="77777777" w:rsidR="00F669B2" w:rsidRDefault="00F669B2">
            <w:pPr>
              <w:snapToGrid w:val="0"/>
              <w:rPr>
                <w:rFonts w:ascii="Arial" w:eastAsia="Calibri" w:hAnsi="Arial" w:cs="Arial"/>
                <w:bCs/>
                <w:color w:val="000000"/>
                <w:sz w:val="18"/>
                <w:szCs w:val="18"/>
              </w:rPr>
            </w:pPr>
          </w:p>
        </w:tc>
      </w:tr>
      <w:tr w:rsidR="00F669B2" w14:paraId="22051F37"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0FC99E21" w14:textId="45FCBC7B"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2.</w:t>
            </w:r>
            <w:r w:rsidR="00B4518C">
              <w:rPr>
                <w:rFonts w:ascii="Arial" w:eastAsia="Calibri" w:hAnsi="Arial" w:cs="Arial"/>
                <w:bCs/>
                <w:color w:val="000000"/>
                <w:sz w:val="18"/>
                <w:szCs w:val="18"/>
              </w:rPr>
              <w:t>5. Recursos</w:t>
            </w:r>
            <w:r>
              <w:rPr>
                <w:rFonts w:ascii="Arial" w:eastAsia="Calibri" w:hAnsi="Arial" w:cs="Arial"/>
                <w:bCs/>
                <w:color w:val="000000"/>
                <w:sz w:val="18"/>
                <w:szCs w:val="18"/>
              </w:rPr>
              <w:t xml:space="preserve"> en Investigación</w:t>
            </w:r>
          </w:p>
        </w:tc>
        <w:tc>
          <w:tcPr>
            <w:tcW w:w="2126" w:type="dxa"/>
            <w:tcBorders>
              <w:top w:val="single" w:sz="4" w:space="0" w:color="000000"/>
              <w:left w:val="single" w:sz="4" w:space="0" w:color="000000"/>
              <w:bottom w:val="single" w:sz="4" w:space="0" w:color="000000"/>
            </w:tcBorders>
            <w:shd w:val="clear" w:color="auto" w:fill="auto"/>
            <w:vAlign w:val="center"/>
          </w:tcPr>
          <w:p w14:paraId="44C4029F"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Facilitar la asistencia a actividades de investigación</w:t>
            </w:r>
          </w:p>
        </w:tc>
        <w:tc>
          <w:tcPr>
            <w:tcW w:w="2952" w:type="dxa"/>
            <w:tcBorders>
              <w:top w:val="single" w:sz="4" w:space="0" w:color="000000"/>
              <w:left w:val="single" w:sz="4" w:space="0" w:color="000000"/>
              <w:bottom w:val="single" w:sz="4" w:space="0" w:color="000000"/>
            </w:tcBorders>
            <w:shd w:val="clear" w:color="auto" w:fill="auto"/>
            <w:vAlign w:val="center"/>
          </w:tcPr>
          <w:p w14:paraId="2EA5752A"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Prioridad para conceder permisos por asistencia a jornadas y congresos, así como para actividades formativas en investigación del plan de formación continuada. </w:t>
            </w:r>
          </w:p>
        </w:tc>
        <w:tc>
          <w:tcPr>
            <w:tcW w:w="1867" w:type="dxa"/>
            <w:tcBorders>
              <w:top w:val="single" w:sz="4" w:space="0" w:color="000000"/>
              <w:left w:val="single" w:sz="4" w:space="0" w:color="000000"/>
              <w:bottom w:val="single" w:sz="4" w:space="0" w:color="000000"/>
            </w:tcBorders>
            <w:shd w:val="clear" w:color="auto" w:fill="auto"/>
            <w:vAlign w:val="center"/>
          </w:tcPr>
          <w:p w14:paraId="1C8C9936"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permisos concedidos para asistencia a actividades/jornadas formativas de investigación en el año</w:t>
            </w:r>
          </w:p>
          <w:p w14:paraId="58DE74FF" w14:textId="77777777" w:rsidR="00F669B2" w:rsidRDefault="00000000">
            <w:pPr>
              <w:rPr>
                <w:rFonts w:ascii="Arial" w:eastAsia="Calibri" w:hAnsi="Arial" w:cs="Arial"/>
                <w:bCs/>
                <w:color w:val="000000"/>
                <w:sz w:val="18"/>
                <w:szCs w:val="18"/>
              </w:rPr>
            </w:pPr>
            <w:r>
              <w:rPr>
                <w:rFonts w:ascii="Arial" w:eastAsia="Calibri" w:hAnsi="Arial" w:cs="Arial"/>
                <w:bCs/>
                <w:color w:val="000000"/>
                <w:sz w:val="18"/>
                <w:szCs w:val="18"/>
              </w:rPr>
              <w:t>Nº de horas sumadas por dedicación a investigación en el año</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464E"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 xml:space="preserve">Plan concilia, donde existe regulación sobre concesión de permisos por actividades formativas </w:t>
            </w:r>
          </w:p>
        </w:tc>
      </w:tr>
      <w:tr w:rsidR="00F669B2" w14:paraId="6575321E"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398B44A4"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2ED5223E"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Implicar a mandos intermedios de la dirección de Enfermería</w:t>
            </w:r>
          </w:p>
        </w:tc>
        <w:tc>
          <w:tcPr>
            <w:tcW w:w="2952" w:type="dxa"/>
            <w:tcBorders>
              <w:top w:val="single" w:sz="4" w:space="0" w:color="000000"/>
              <w:left w:val="single" w:sz="4" w:space="0" w:color="000000"/>
              <w:bottom w:val="single" w:sz="4" w:space="0" w:color="000000"/>
            </w:tcBorders>
            <w:shd w:val="clear" w:color="auto" w:fill="auto"/>
            <w:vAlign w:val="center"/>
          </w:tcPr>
          <w:p w14:paraId="418F761F"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Participar en actividades formativas, así como facilitar concesión de permisos en sus unidades a los profesionales que lo soliciten</w:t>
            </w:r>
          </w:p>
        </w:tc>
        <w:tc>
          <w:tcPr>
            <w:tcW w:w="1867" w:type="dxa"/>
            <w:tcBorders>
              <w:top w:val="single" w:sz="4" w:space="0" w:color="000000"/>
              <w:left w:val="single" w:sz="4" w:space="0" w:color="000000"/>
              <w:bottom w:val="single" w:sz="4" w:space="0" w:color="000000"/>
            </w:tcBorders>
            <w:shd w:val="clear" w:color="auto" w:fill="auto"/>
            <w:vAlign w:val="center"/>
          </w:tcPr>
          <w:p w14:paraId="37B355AF"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mandos intermedios con formación en investigación en el año</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3D22" w14:textId="0CF919AA" w:rsidR="00F669B2" w:rsidRDefault="00000000" w:rsidP="00151695">
            <w:pPr>
              <w:snapToGrid w:val="0"/>
              <w:rPr>
                <w:rFonts w:ascii="Arial" w:eastAsia="Calibri" w:hAnsi="Arial" w:cs="Arial"/>
                <w:bCs/>
                <w:color w:val="000000"/>
                <w:sz w:val="18"/>
                <w:szCs w:val="18"/>
              </w:rPr>
            </w:pPr>
            <w:r>
              <w:rPr>
                <w:rFonts w:ascii="Arial" w:eastAsia="Calibri" w:hAnsi="Arial" w:cs="Arial"/>
                <w:bCs/>
                <w:color w:val="000000"/>
                <w:sz w:val="18"/>
                <w:szCs w:val="18"/>
              </w:rPr>
              <w:t>Memorias de actividad de las Unidades</w:t>
            </w:r>
          </w:p>
        </w:tc>
      </w:tr>
      <w:tr w:rsidR="00F669B2" w14:paraId="090FA798" w14:textId="77777777" w:rsidTr="00AA25F2">
        <w:trPr>
          <w:trHeight w:val="213"/>
        </w:trPr>
        <w:tc>
          <w:tcPr>
            <w:tcW w:w="1311" w:type="dxa"/>
            <w:vMerge w:val="restart"/>
            <w:tcBorders>
              <w:top w:val="single" w:sz="4" w:space="0" w:color="000000"/>
              <w:left w:val="single" w:sz="4" w:space="0" w:color="000000"/>
              <w:bottom w:val="single" w:sz="4" w:space="0" w:color="000000"/>
            </w:tcBorders>
            <w:shd w:val="clear" w:color="auto" w:fill="auto"/>
            <w:vAlign w:val="center"/>
          </w:tcPr>
          <w:p w14:paraId="5C1090E6" w14:textId="4B0BC469"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2.</w:t>
            </w:r>
            <w:r w:rsidR="00B4518C">
              <w:rPr>
                <w:rFonts w:ascii="Arial" w:eastAsia="Calibri" w:hAnsi="Arial" w:cs="Arial"/>
                <w:bCs/>
                <w:color w:val="000000"/>
                <w:sz w:val="18"/>
                <w:szCs w:val="18"/>
              </w:rPr>
              <w:t>6. Perspectiva</w:t>
            </w:r>
            <w:r>
              <w:rPr>
                <w:rFonts w:ascii="Arial" w:eastAsia="Calibri" w:hAnsi="Arial" w:cs="Arial"/>
                <w:bCs/>
                <w:color w:val="000000"/>
                <w:sz w:val="18"/>
                <w:szCs w:val="18"/>
              </w:rPr>
              <w:t xml:space="preserve"> paciente </w:t>
            </w:r>
          </w:p>
        </w:tc>
        <w:tc>
          <w:tcPr>
            <w:tcW w:w="2126" w:type="dxa"/>
            <w:tcBorders>
              <w:top w:val="single" w:sz="4" w:space="0" w:color="000000"/>
              <w:left w:val="single" w:sz="4" w:space="0" w:color="000000"/>
              <w:bottom w:val="single" w:sz="4" w:space="0" w:color="000000"/>
            </w:tcBorders>
            <w:shd w:val="clear" w:color="auto" w:fill="auto"/>
            <w:vAlign w:val="center"/>
          </w:tcPr>
          <w:p w14:paraId="0293A5E5"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Incorporar la opinión del paciente en la temática de investigación</w:t>
            </w:r>
          </w:p>
        </w:tc>
        <w:tc>
          <w:tcPr>
            <w:tcW w:w="2952" w:type="dxa"/>
            <w:vMerge w:val="restart"/>
            <w:tcBorders>
              <w:top w:val="single" w:sz="4" w:space="0" w:color="000000"/>
              <w:left w:val="single" w:sz="4" w:space="0" w:color="000000"/>
              <w:bottom w:val="single" w:sz="4" w:space="0" w:color="000000"/>
            </w:tcBorders>
            <w:shd w:val="clear" w:color="auto" w:fill="auto"/>
            <w:vAlign w:val="center"/>
          </w:tcPr>
          <w:p w14:paraId="754FE99A"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Detección mediante encuestas a profesionales, pacientes y familias sobre necesidades asistenciales y propuestas sobre investigación</w:t>
            </w:r>
          </w:p>
        </w:tc>
        <w:tc>
          <w:tcPr>
            <w:tcW w:w="1867" w:type="dxa"/>
            <w:tcBorders>
              <w:top w:val="single" w:sz="4" w:space="0" w:color="000000"/>
              <w:left w:val="single" w:sz="4" w:space="0" w:color="000000"/>
              <w:bottom w:val="single" w:sz="4" w:space="0" w:color="000000"/>
            </w:tcBorders>
            <w:shd w:val="clear" w:color="auto" w:fill="auto"/>
            <w:vAlign w:val="center"/>
          </w:tcPr>
          <w:p w14:paraId="15C1A79F"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Nº de proyectos donde se ha incorporado la visión del paciente/año</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2DBE" w14:textId="77777777" w:rsidR="00F669B2" w:rsidRDefault="00F669B2">
            <w:pPr>
              <w:snapToGrid w:val="0"/>
              <w:rPr>
                <w:rFonts w:ascii="Arial" w:eastAsia="Calibri" w:hAnsi="Arial" w:cs="Arial"/>
                <w:bCs/>
                <w:color w:val="000000"/>
                <w:sz w:val="18"/>
                <w:szCs w:val="18"/>
              </w:rPr>
            </w:pPr>
          </w:p>
        </w:tc>
      </w:tr>
      <w:tr w:rsidR="00F669B2" w14:paraId="4BA2B475" w14:textId="77777777" w:rsidTr="00AA25F2">
        <w:trPr>
          <w:trHeight w:val="213"/>
        </w:trPr>
        <w:tc>
          <w:tcPr>
            <w:tcW w:w="1311" w:type="dxa"/>
            <w:vMerge/>
            <w:tcBorders>
              <w:top w:val="single" w:sz="4" w:space="0" w:color="000000"/>
              <w:left w:val="single" w:sz="4" w:space="0" w:color="000000"/>
              <w:bottom w:val="single" w:sz="4" w:space="0" w:color="000000"/>
            </w:tcBorders>
            <w:shd w:val="clear" w:color="auto" w:fill="auto"/>
            <w:vAlign w:val="center"/>
          </w:tcPr>
          <w:p w14:paraId="389D3654" w14:textId="77777777" w:rsidR="00F669B2" w:rsidRDefault="00F669B2">
            <w:pPr>
              <w:snapToGrid w:val="0"/>
              <w:rPr>
                <w:rFonts w:ascii="Arial" w:eastAsia="Calibri" w:hAnsi="Arial" w:cs="Arial"/>
                <w:bCs/>
                <w:color w:val="000000"/>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023A12A1"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Identificar necesidades de investigación en la práctica clínica</w:t>
            </w:r>
          </w:p>
        </w:tc>
        <w:tc>
          <w:tcPr>
            <w:tcW w:w="2952" w:type="dxa"/>
            <w:vMerge/>
            <w:tcBorders>
              <w:top w:val="single" w:sz="4" w:space="0" w:color="000000"/>
              <w:left w:val="single" w:sz="4" w:space="0" w:color="000000"/>
              <w:bottom w:val="single" w:sz="4" w:space="0" w:color="000000"/>
            </w:tcBorders>
            <w:shd w:val="clear" w:color="auto" w:fill="auto"/>
            <w:vAlign w:val="center"/>
          </w:tcPr>
          <w:p w14:paraId="08E9635D" w14:textId="77777777" w:rsidR="00F669B2" w:rsidRDefault="00F669B2">
            <w:pPr>
              <w:snapToGrid w:val="0"/>
              <w:rPr>
                <w:rFonts w:ascii="Arial" w:eastAsia="Calibri" w:hAnsi="Arial" w:cs="Arial"/>
                <w:bCs/>
                <w:color w:val="000000"/>
                <w:sz w:val="18"/>
                <w:szCs w:val="18"/>
              </w:rPr>
            </w:pPr>
          </w:p>
        </w:tc>
        <w:tc>
          <w:tcPr>
            <w:tcW w:w="1867" w:type="dxa"/>
            <w:tcBorders>
              <w:top w:val="single" w:sz="4" w:space="0" w:color="000000"/>
              <w:left w:val="single" w:sz="4" w:space="0" w:color="000000"/>
              <w:bottom w:val="single" w:sz="4" w:space="0" w:color="000000"/>
            </w:tcBorders>
            <w:shd w:val="clear" w:color="auto" w:fill="auto"/>
            <w:vAlign w:val="center"/>
          </w:tcPr>
          <w:p w14:paraId="7C959517" w14:textId="77777777" w:rsidR="00F669B2" w:rsidRDefault="00000000">
            <w:pPr>
              <w:snapToGrid w:val="0"/>
              <w:rPr>
                <w:rFonts w:ascii="Arial" w:eastAsia="Calibri" w:hAnsi="Arial" w:cs="Arial"/>
                <w:bCs/>
                <w:color w:val="000000"/>
                <w:sz w:val="18"/>
                <w:szCs w:val="18"/>
              </w:rPr>
            </w:pPr>
            <w:r>
              <w:rPr>
                <w:rFonts w:ascii="Arial" w:eastAsia="Calibri" w:hAnsi="Arial" w:cs="Arial"/>
                <w:bCs/>
                <w:color w:val="000000"/>
                <w:sz w:val="18"/>
                <w:szCs w:val="18"/>
              </w:rPr>
              <w:t>Existe estrategia para la traslación de resultados de investigación</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8DEF" w14:textId="77777777" w:rsidR="00F669B2" w:rsidRDefault="00F669B2">
            <w:pPr>
              <w:snapToGrid w:val="0"/>
              <w:rPr>
                <w:rFonts w:ascii="Arial" w:eastAsia="Calibri" w:hAnsi="Arial" w:cs="Arial"/>
                <w:bCs/>
                <w:color w:val="000000"/>
                <w:sz w:val="18"/>
                <w:szCs w:val="18"/>
              </w:rPr>
            </w:pPr>
          </w:p>
        </w:tc>
      </w:tr>
    </w:tbl>
    <w:p w14:paraId="3BF1D3E8" w14:textId="77777777" w:rsidR="00F669B2" w:rsidRDefault="00F669B2">
      <w:pPr>
        <w:rPr>
          <w:rFonts w:ascii="Arial" w:eastAsia="Calibri" w:hAnsi="Arial" w:cs="Arial"/>
          <w:bCs/>
          <w:color w:val="000000"/>
          <w:sz w:val="18"/>
          <w:szCs w:val="18"/>
        </w:rPr>
      </w:pPr>
    </w:p>
    <w:p w14:paraId="475B383C" w14:textId="77777777" w:rsidR="00F669B2" w:rsidRDefault="00F669B2">
      <w:pPr>
        <w:rPr>
          <w:rFonts w:ascii="Arial" w:eastAsia="Calibri" w:hAnsi="Arial" w:cs="Arial"/>
          <w:bCs/>
          <w:color w:val="000000"/>
          <w:sz w:val="18"/>
          <w:szCs w:val="18"/>
        </w:rPr>
      </w:pPr>
    </w:p>
    <w:p w14:paraId="11891E2E" w14:textId="77777777" w:rsidR="00F669B2" w:rsidRDefault="00000000">
      <w:pPr>
        <w:pStyle w:val="Prrafodelista1"/>
        <w:numPr>
          <w:ilvl w:val="0"/>
          <w:numId w:val="1"/>
        </w:numPr>
        <w:rPr>
          <w:rFonts w:ascii="Arial" w:eastAsia="Calibri" w:hAnsi="Arial" w:cs="Arial"/>
          <w:bCs/>
          <w:color w:val="000000"/>
          <w:sz w:val="18"/>
          <w:szCs w:val="18"/>
        </w:rPr>
      </w:pPr>
      <w:r>
        <w:rPr>
          <w:rFonts w:ascii="Arial" w:eastAsia="Calibri" w:hAnsi="Arial" w:cs="Arial"/>
          <w:bCs/>
          <w:color w:val="000000"/>
          <w:sz w:val="18"/>
          <w:szCs w:val="18"/>
        </w:rPr>
        <w:t>Responsable, equipo o estructura constituida para acometer la propuesta y su interacción</w:t>
      </w:r>
    </w:p>
    <w:p w14:paraId="54579005" w14:textId="77777777" w:rsidR="00F669B2" w:rsidRDefault="00000000">
      <w:pPr>
        <w:jc w:val="both"/>
        <w:rPr>
          <w:rFonts w:ascii="Arial" w:eastAsia="Calibri" w:hAnsi="Arial" w:cs="Arial"/>
          <w:bCs/>
          <w:color w:val="000000"/>
          <w:sz w:val="18"/>
          <w:szCs w:val="18"/>
        </w:rPr>
      </w:pPr>
      <w:r>
        <w:rPr>
          <w:rFonts w:ascii="Arial" w:eastAsia="Calibri" w:hAnsi="Arial" w:cs="Arial"/>
          <w:bCs/>
          <w:color w:val="000000"/>
          <w:sz w:val="18"/>
          <w:szCs w:val="18"/>
        </w:rPr>
        <w:t>Se constituirá un grupo de trabajo, como comité ejecutivo, donde cada eje estará liderado por un responsable. Se encargará de llevar a cabo las actividades para la consecución de las líneas estratégicas de cada eje que se evaluarán con los indicadores marcados en el año</w:t>
      </w:r>
    </w:p>
    <w:p w14:paraId="3E3CEA55"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Eje 1. D. José Luis López Moyano, matrón, coordinador EIR de las UUDD y presidente de la subcomisión de docencia de Enfermería</w:t>
      </w:r>
    </w:p>
    <w:p w14:paraId="41F6828A"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Eje 2. Dª. Mª Pilar Córcoles Jiménez, supervisora de Investigación y Formación continuada</w:t>
      </w:r>
    </w:p>
    <w:p w14:paraId="28FAC2CC"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Eje 3. Dª. Verónica Ortiz Diaz. máster en investigación, tutor de residentes EIR de Geriatría</w:t>
      </w:r>
    </w:p>
    <w:p w14:paraId="370FDDB5"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Eje 4. Dª. Mª Victoria Ruiz García, líder del programa BPSO en la GAI de Albacete</w:t>
      </w:r>
    </w:p>
    <w:p w14:paraId="76B93B2C"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Eje 5. D. Juan David Fernández Sánchez. Director de Enfermería de la GAI de Albacete</w:t>
      </w:r>
    </w:p>
    <w:p w14:paraId="3B1FFFB2" w14:textId="77777777" w:rsidR="00F669B2" w:rsidRDefault="00000000">
      <w:pPr>
        <w:pStyle w:val="Prrafodelista1"/>
        <w:numPr>
          <w:ilvl w:val="0"/>
          <w:numId w:val="2"/>
        </w:numPr>
        <w:jc w:val="both"/>
        <w:rPr>
          <w:rFonts w:ascii="Arial" w:eastAsia="Calibri" w:hAnsi="Arial" w:cs="Arial"/>
          <w:bCs/>
          <w:color w:val="000000"/>
          <w:sz w:val="18"/>
          <w:szCs w:val="18"/>
        </w:rPr>
      </w:pPr>
      <w:r>
        <w:rPr>
          <w:rFonts w:ascii="Arial" w:eastAsia="Calibri" w:hAnsi="Arial" w:cs="Arial"/>
          <w:bCs/>
          <w:color w:val="000000"/>
          <w:sz w:val="18"/>
          <w:szCs w:val="18"/>
        </w:rPr>
        <w:t xml:space="preserve">Eje 6. Dª. Inmaculada Pérez Martínez, supervisora de Continuidad de Cuidados e Innovación </w:t>
      </w:r>
    </w:p>
    <w:p w14:paraId="55A11B1E" w14:textId="77777777" w:rsidR="00F669B2" w:rsidRDefault="00000000">
      <w:pPr>
        <w:jc w:val="both"/>
        <w:rPr>
          <w:rFonts w:ascii="Arial" w:eastAsia="Calibri" w:hAnsi="Arial" w:cs="Arial"/>
          <w:bCs/>
          <w:color w:val="000000"/>
          <w:sz w:val="18"/>
          <w:szCs w:val="18"/>
        </w:rPr>
      </w:pPr>
      <w:r>
        <w:rPr>
          <w:rFonts w:ascii="Arial" w:eastAsia="Calibri" w:hAnsi="Arial" w:cs="Arial"/>
          <w:bCs/>
          <w:color w:val="000000"/>
          <w:sz w:val="18"/>
          <w:szCs w:val="18"/>
        </w:rPr>
        <w:t>Los 6 miembros responsables de cada uno de los ejes serán miembros natos del comité ejecutivo para el programa Nursing Research Challenge en la GAI de Albacete, al que se podrán incorporar más miembros cuando se considere oportuno para realizar el seguimiento y mantenimiento del programa</w:t>
      </w:r>
    </w:p>
    <w:p w14:paraId="209A245E" w14:textId="77777777" w:rsidR="00F669B2" w:rsidRDefault="00F669B2">
      <w:pPr>
        <w:rPr>
          <w:rFonts w:ascii="Arial" w:eastAsia="Calibri" w:hAnsi="Arial" w:cs="Arial"/>
          <w:bCs/>
          <w:color w:val="000000"/>
          <w:sz w:val="18"/>
          <w:szCs w:val="18"/>
        </w:rPr>
      </w:pPr>
    </w:p>
    <w:p w14:paraId="5471F527" w14:textId="063FFF95" w:rsidR="00F669B2" w:rsidRDefault="009A521F">
      <w:pPr>
        <w:pStyle w:val="Prrafodelista1"/>
        <w:numPr>
          <w:ilvl w:val="0"/>
          <w:numId w:val="1"/>
        </w:numPr>
        <w:rPr>
          <w:rFonts w:ascii="Arial" w:eastAsia="Calibri" w:hAnsi="Arial" w:cs="Arial"/>
          <w:bCs/>
          <w:color w:val="000000"/>
          <w:sz w:val="18"/>
          <w:szCs w:val="18"/>
        </w:rPr>
      </w:pPr>
      <w:r>
        <w:rPr>
          <w:noProof/>
        </w:rPr>
        <w:lastRenderedPageBreak/>
        <w:drawing>
          <wp:anchor distT="0" distB="0" distL="114935" distR="114935" simplePos="0" relativeHeight="251657728" behindDoc="0" locked="0" layoutInCell="1" allowOverlap="1" wp14:anchorId="2805EF65" wp14:editId="69DE0A5A">
            <wp:simplePos x="0" y="0"/>
            <wp:positionH relativeFrom="column">
              <wp:posOffset>-426720</wp:posOffset>
            </wp:positionH>
            <wp:positionV relativeFrom="paragraph">
              <wp:posOffset>615315</wp:posOffset>
            </wp:positionV>
            <wp:extent cx="6975475" cy="360362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5475" cy="360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Cs/>
          <w:color w:val="000000"/>
          <w:sz w:val="18"/>
          <w:szCs w:val="18"/>
        </w:rPr>
        <w:t>Cronograma de la implantación de las recomendaciones, con actividades a realizar y responsables en cada etapa de la implantación.</w:t>
      </w:r>
    </w:p>
    <w:p w14:paraId="32D6AC31" w14:textId="685AB3CE" w:rsidR="00BD6F33" w:rsidRDefault="00BD6F33">
      <w:pPr>
        <w:spacing w:line="276" w:lineRule="auto"/>
      </w:pPr>
    </w:p>
    <w:sectPr w:rsidR="00BD6F33">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0708" w14:textId="77777777" w:rsidR="003D777D" w:rsidRDefault="003D777D">
      <w:pPr>
        <w:spacing w:line="240" w:lineRule="auto"/>
      </w:pPr>
      <w:r>
        <w:separator/>
      </w:r>
    </w:p>
  </w:endnote>
  <w:endnote w:type="continuationSeparator" w:id="0">
    <w:p w14:paraId="5A0B7EC1" w14:textId="77777777" w:rsidR="003D777D" w:rsidRDefault="003D7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5FB" w14:textId="77777777" w:rsidR="00F669B2" w:rsidRDefault="00F669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D7C7" w14:textId="190EAC44" w:rsidR="00F669B2" w:rsidRDefault="009A521F">
    <w:pPr>
      <w:pStyle w:val="Piedepgina"/>
      <w:jc w:val="center"/>
    </w:pPr>
    <w:r>
      <w:rPr>
        <w:noProof/>
      </w:rPr>
      <w:drawing>
        <wp:inline distT="0" distB="0" distL="0" distR="0" wp14:anchorId="6473A59E" wp14:editId="085AA8E9">
          <wp:extent cx="104775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70DD" w14:textId="77777777" w:rsidR="00F669B2" w:rsidRDefault="00F669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55F1" w14:textId="77777777" w:rsidR="003D777D" w:rsidRDefault="003D777D">
      <w:pPr>
        <w:spacing w:line="240" w:lineRule="auto"/>
      </w:pPr>
      <w:r>
        <w:separator/>
      </w:r>
    </w:p>
  </w:footnote>
  <w:footnote w:type="continuationSeparator" w:id="0">
    <w:p w14:paraId="3A65A672" w14:textId="77777777" w:rsidR="003D777D" w:rsidRDefault="003D7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7654" w14:textId="4ABDF208" w:rsidR="00F669B2" w:rsidRDefault="00000000">
    <w:pPr>
      <w:pStyle w:val="Encabezado"/>
      <w:tabs>
        <w:tab w:val="left" w:pos="7560"/>
      </w:tabs>
    </w:pPr>
    <w:r>
      <w:tab/>
    </w:r>
    <w:r>
      <w:tab/>
    </w:r>
    <w:r w:rsidR="009A521F">
      <w:rPr>
        <w:noProof/>
      </w:rPr>
      <w:drawing>
        <wp:anchor distT="0" distB="0" distL="114935" distR="114935" simplePos="0" relativeHeight="251657728" behindDoc="1" locked="0" layoutInCell="1" allowOverlap="1" wp14:anchorId="7483196F" wp14:editId="55056343">
          <wp:simplePos x="0" y="0"/>
          <wp:positionH relativeFrom="column">
            <wp:posOffset>-1071245</wp:posOffset>
          </wp:positionH>
          <wp:positionV relativeFrom="paragraph">
            <wp:posOffset>-421640</wp:posOffset>
          </wp:positionV>
          <wp:extent cx="7550150" cy="13227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322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A44DE9" w14:textId="77777777" w:rsidR="00F669B2" w:rsidRDefault="00F669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E36" w14:textId="77777777" w:rsidR="00F669B2" w:rsidRDefault="00F669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41950550">
    <w:abstractNumId w:val="0"/>
  </w:num>
  <w:num w:numId="2" w16cid:durableId="86079907">
    <w:abstractNumId w:val="1"/>
  </w:num>
  <w:num w:numId="3" w16cid:durableId="868689003">
    <w:abstractNumId w:val="2"/>
  </w:num>
  <w:num w:numId="4" w16cid:durableId="1620525230">
    <w:abstractNumId w:val="3"/>
  </w:num>
  <w:num w:numId="5" w16cid:durableId="504322831">
    <w:abstractNumId w:val="4"/>
  </w:num>
  <w:num w:numId="6" w16cid:durableId="596981690">
    <w:abstractNumId w:val="5"/>
  </w:num>
  <w:num w:numId="7" w16cid:durableId="549192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1F"/>
    <w:rsid w:val="00151695"/>
    <w:rsid w:val="003D777D"/>
    <w:rsid w:val="009A521F"/>
    <w:rsid w:val="00AA25F2"/>
    <w:rsid w:val="00B4518C"/>
    <w:rsid w:val="00BD6F33"/>
    <w:rsid w:val="00C1103F"/>
    <w:rsid w:val="00E23AC1"/>
    <w:rsid w:val="00F65B48"/>
    <w:rsid w:val="00F66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2A7500"/>
  <w15:chartTrackingRefBased/>
  <w15:docId w15:val="{F8D5138A-182C-4BFB-9593-8EEA41A5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ListLabel1">
    <w:name w:val="ListLabel 1"/>
    <w:rPr>
      <w:b/>
    </w:rPr>
  </w:style>
  <w:style w:type="character" w:customStyle="1" w:styleId="ListLabel2">
    <w:name w:val="ListLabel 2"/>
    <w:rPr>
      <w:rFonts w:cs="Courier New"/>
    </w:rPr>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customStyle="1" w:styleId="Prrafodelista1">
    <w:name w:val="Párrafo de lista1"/>
    <w:basedOn w:val="Normal"/>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 Paricio</dc:creator>
  <cp:keywords/>
  <cp:lastModifiedBy>jose maria gonzalez gay</cp:lastModifiedBy>
  <cp:revision>2</cp:revision>
  <cp:lastPrinted>1899-12-31T23:00:00Z</cp:lastPrinted>
  <dcterms:created xsi:type="dcterms:W3CDTF">2023-03-13T18:25:00Z</dcterms:created>
  <dcterms:modified xsi:type="dcterms:W3CDTF">2023-03-13T18:25:00Z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