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8A38" w14:textId="77777777" w:rsidR="00F129F0" w:rsidRDefault="00C813E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1584" behindDoc="1" locked="0" layoutInCell="0" allowOverlap="1" wp14:anchorId="1F0FCFAC" wp14:editId="3C9EBE7E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9478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4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F7BFB" w14:textId="77777777" w:rsidR="00F129F0" w:rsidRDefault="00F129F0">
      <w:pPr>
        <w:spacing w:line="200" w:lineRule="exact"/>
        <w:rPr>
          <w:sz w:val="24"/>
          <w:szCs w:val="24"/>
        </w:rPr>
      </w:pPr>
    </w:p>
    <w:p w14:paraId="77742CC3" w14:textId="77777777" w:rsidR="00F129F0" w:rsidRDefault="00F129F0">
      <w:pPr>
        <w:spacing w:line="200" w:lineRule="exact"/>
        <w:rPr>
          <w:sz w:val="24"/>
          <w:szCs w:val="24"/>
        </w:rPr>
      </w:pPr>
    </w:p>
    <w:p w14:paraId="3EE63A36" w14:textId="77777777" w:rsidR="00F129F0" w:rsidRDefault="00F129F0">
      <w:pPr>
        <w:spacing w:line="200" w:lineRule="exact"/>
        <w:rPr>
          <w:sz w:val="24"/>
          <w:szCs w:val="24"/>
        </w:rPr>
      </w:pPr>
    </w:p>
    <w:p w14:paraId="21540FBF" w14:textId="77777777" w:rsidR="00F129F0" w:rsidRDefault="00F129F0">
      <w:pPr>
        <w:spacing w:line="200" w:lineRule="exact"/>
        <w:rPr>
          <w:sz w:val="24"/>
          <w:szCs w:val="24"/>
        </w:rPr>
      </w:pPr>
    </w:p>
    <w:p w14:paraId="30ECDBF8" w14:textId="77777777" w:rsidR="00F129F0" w:rsidRDefault="00F129F0">
      <w:pPr>
        <w:spacing w:line="200" w:lineRule="exact"/>
        <w:rPr>
          <w:sz w:val="24"/>
          <w:szCs w:val="24"/>
        </w:rPr>
      </w:pPr>
    </w:p>
    <w:p w14:paraId="09BF7ACF" w14:textId="77777777" w:rsidR="00F129F0" w:rsidRDefault="00F129F0">
      <w:pPr>
        <w:spacing w:line="200" w:lineRule="exact"/>
        <w:rPr>
          <w:sz w:val="24"/>
          <w:szCs w:val="24"/>
        </w:rPr>
      </w:pPr>
    </w:p>
    <w:p w14:paraId="11D71624" w14:textId="77777777" w:rsidR="00F129F0" w:rsidRDefault="00F129F0">
      <w:pPr>
        <w:spacing w:line="200" w:lineRule="exact"/>
        <w:rPr>
          <w:sz w:val="24"/>
          <w:szCs w:val="24"/>
        </w:rPr>
      </w:pPr>
    </w:p>
    <w:p w14:paraId="03792CBD" w14:textId="77777777" w:rsidR="00F129F0" w:rsidRDefault="00F129F0">
      <w:pPr>
        <w:spacing w:line="200" w:lineRule="exact"/>
        <w:rPr>
          <w:sz w:val="24"/>
          <w:szCs w:val="24"/>
        </w:rPr>
      </w:pPr>
    </w:p>
    <w:p w14:paraId="5AB5F0FA" w14:textId="77777777" w:rsidR="00F129F0" w:rsidRDefault="00F129F0">
      <w:pPr>
        <w:spacing w:line="200" w:lineRule="exact"/>
        <w:rPr>
          <w:sz w:val="24"/>
          <w:szCs w:val="24"/>
        </w:rPr>
      </w:pPr>
    </w:p>
    <w:p w14:paraId="10EA8801" w14:textId="77777777" w:rsidR="00F129F0" w:rsidRDefault="00F129F0">
      <w:pPr>
        <w:spacing w:line="200" w:lineRule="exact"/>
        <w:rPr>
          <w:sz w:val="24"/>
          <w:szCs w:val="24"/>
        </w:rPr>
      </w:pPr>
    </w:p>
    <w:p w14:paraId="10705865" w14:textId="77777777" w:rsidR="00F129F0" w:rsidRDefault="00F129F0">
      <w:pPr>
        <w:spacing w:line="200" w:lineRule="exact"/>
        <w:rPr>
          <w:sz w:val="24"/>
          <w:szCs w:val="24"/>
        </w:rPr>
      </w:pPr>
    </w:p>
    <w:p w14:paraId="40FBDFDA" w14:textId="77777777" w:rsidR="00F129F0" w:rsidRDefault="00F129F0">
      <w:pPr>
        <w:spacing w:line="242" w:lineRule="exact"/>
        <w:rPr>
          <w:sz w:val="24"/>
          <w:szCs w:val="24"/>
        </w:rPr>
      </w:pPr>
    </w:p>
    <w:p w14:paraId="19C77AC6" w14:textId="77777777" w:rsidR="00F129F0" w:rsidRPr="00C813E4" w:rsidRDefault="00C813E4">
      <w:pPr>
        <w:ind w:left="1000"/>
        <w:rPr>
          <w:sz w:val="20"/>
          <w:szCs w:val="20"/>
          <w:lang w:val="es-ES_tradnl"/>
        </w:rPr>
      </w:pPr>
      <w:r w:rsidRPr="00C813E4">
        <w:rPr>
          <w:rFonts w:ascii="Calibri Light" w:eastAsia="Calibri Light" w:hAnsi="Calibri Light" w:cs="Calibri Light"/>
          <w:b/>
          <w:bCs/>
          <w:color w:val="404040"/>
          <w:sz w:val="28"/>
          <w:szCs w:val="28"/>
          <w:lang w:val="es-ES_tradnl"/>
        </w:rPr>
        <w:t>Proceso de implantación de las recomendaciones seleccionadas</w:t>
      </w:r>
    </w:p>
    <w:p w14:paraId="14BDC9D6" w14:textId="77777777" w:rsidR="00F129F0" w:rsidRPr="00C813E4" w:rsidRDefault="00F129F0">
      <w:pPr>
        <w:spacing w:line="343" w:lineRule="exact"/>
        <w:rPr>
          <w:sz w:val="24"/>
          <w:szCs w:val="24"/>
          <w:lang w:val="es-ES_tradnl"/>
        </w:rPr>
      </w:pPr>
    </w:p>
    <w:p w14:paraId="4FF4CA4B" w14:textId="77777777" w:rsidR="00F129F0" w:rsidRPr="00C813E4" w:rsidRDefault="00C813E4">
      <w:pPr>
        <w:spacing w:line="263" w:lineRule="auto"/>
        <w:ind w:left="340" w:right="206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color w:val="404040"/>
          <w:sz w:val="18"/>
          <w:szCs w:val="18"/>
          <w:lang w:val="es-ES_tradnl"/>
        </w:rPr>
        <w:t xml:space="preserve">Se recomienda describir los siguientes aspectos: </w:t>
      </w:r>
      <w:r w:rsidRPr="00C813E4">
        <w:rPr>
          <w:rFonts w:ascii="Calibri" w:eastAsia="Calibri" w:hAnsi="Calibri" w:cs="Calibri"/>
          <w:b/>
          <w:bCs/>
          <w:color w:val="404040"/>
          <w:sz w:val="18"/>
          <w:szCs w:val="18"/>
          <w:lang w:val="es-ES_tradnl"/>
        </w:rPr>
        <w:t>1</w:t>
      </w:r>
      <w:r w:rsidRPr="00C813E4">
        <w:rPr>
          <w:rFonts w:ascii="Calibri" w:eastAsia="Calibri" w:hAnsi="Calibri" w:cs="Calibri"/>
          <w:color w:val="404040"/>
          <w:sz w:val="18"/>
          <w:szCs w:val="18"/>
          <w:lang w:val="es-ES_tradnl"/>
        </w:rPr>
        <w:t xml:space="preserve">. proceso de identificación de la necesidad de implantar las recomendaciones y situación basal; </w:t>
      </w:r>
      <w:r w:rsidRPr="00C813E4">
        <w:rPr>
          <w:rFonts w:ascii="Calibri" w:eastAsia="Calibri" w:hAnsi="Calibri" w:cs="Calibri"/>
          <w:b/>
          <w:bCs/>
          <w:color w:val="404040"/>
          <w:sz w:val="18"/>
          <w:szCs w:val="18"/>
          <w:lang w:val="es-ES_tradnl"/>
        </w:rPr>
        <w:t>2.</w:t>
      </w:r>
      <w:r w:rsidRPr="00C813E4">
        <w:rPr>
          <w:rFonts w:ascii="Calibri" w:eastAsia="Calibri" w:hAnsi="Calibri" w:cs="Calibri"/>
          <w:color w:val="404040"/>
          <w:sz w:val="18"/>
          <w:szCs w:val="18"/>
          <w:lang w:val="es-ES_tradnl"/>
        </w:rPr>
        <w:t xml:space="preserve"> Listado, por orden de prioridad, de las recomendaciones de cada eje que la institución está interesada en implantar y evaluar </w:t>
      </w:r>
      <w:r w:rsidRPr="00C813E4">
        <w:rPr>
          <w:rFonts w:ascii="Calibri" w:eastAsia="Calibri" w:hAnsi="Calibri" w:cs="Calibri"/>
          <w:b/>
          <w:bCs/>
          <w:color w:val="404040"/>
          <w:sz w:val="18"/>
          <w:szCs w:val="18"/>
          <w:lang w:val="es-ES_tradnl"/>
        </w:rPr>
        <w:t>3</w:t>
      </w:r>
      <w:r w:rsidRPr="00C813E4">
        <w:rPr>
          <w:rFonts w:ascii="Calibri" w:eastAsia="Calibri" w:hAnsi="Calibri" w:cs="Calibri"/>
          <w:color w:val="404040"/>
          <w:sz w:val="18"/>
          <w:szCs w:val="18"/>
          <w:lang w:val="es-ES_tradnl"/>
        </w:rPr>
        <w:t xml:space="preserve">. Descripción del proceso de implantación (estrategia, actividades, evaluación y recursos); </w:t>
      </w:r>
      <w:r w:rsidRPr="00C813E4">
        <w:rPr>
          <w:rFonts w:ascii="Calibri" w:eastAsia="Calibri" w:hAnsi="Calibri" w:cs="Calibri"/>
          <w:b/>
          <w:bCs/>
          <w:color w:val="404040"/>
          <w:sz w:val="18"/>
          <w:szCs w:val="18"/>
          <w:lang w:val="es-ES_tradnl"/>
        </w:rPr>
        <w:t>4.</w:t>
      </w:r>
      <w:r w:rsidRPr="00C813E4">
        <w:rPr>
          <w:rFonts w:ascii="Calibri" w:eastAsia="Calibri" w:hAnsi="Calibri" w:cs="Calibri"/>
          <w:color w:val="404040"/>
          <w:sz w:val="18"/>
          <w:szCs w:val="18"/>
          <w:lang w:val="es-ES_tradnl"/>
        </w:rPr>
        <w:t xml:space="preserve"> Responsable, equipo o estructura constituida para acometer la propuesta y su interacción, </w:t>
      </w:r>
      <w:r w:rsidRPr="00C813E4">
        <w:rPr>
          <w:rFonts w:ascii="Calibri" w:eastAsia="Calibri" w:hAnsi="Calibri" w:cs="Calibri"/>
          <w:b/>
          <w:bCs/>
          <w:color w:val="404040"/>
          <w:sz w:val="18"/>
          <w:szCs w:val="18"/>
          <w:lang w:val="es-ES_tradnl"/>
        </w:rPr>
        <w:t>5</w:t>
      </w:r>
      <w:r w:rsidRPr="00C813E4">
        <w:rPr>
          <w:rFonts w:ascii="Calibri" w:eastAsia="Calibri" w:hAnsi="Calibri" w:cs="Calibri"/>
          <w:color w:val="404040"/>
          <w:sz w:val="18"/>
          <w:szCs w:val="18"/>
          <w:lang w:val="es-ES_tradnl"/>
        </w:rPr>
        <w:t>. Cronograma de la implantación de las recomendaciones, con actividades a realizar y responsables en cada etapa de la implantación.</w:t>
      </w:r>
    </w:p>
    <w:p w14:paraId="7D0177E2" w14:textId="77777777" w:rsidR="00F129F0" w:rsidRPr="00C813E4" w:rsidRDefault="00F129F0">
      <w:pPr>
        <w:spacing w:line="137" w:lineRule="exact"/>
        <w:rPr>
          <w:sz w:val="24"/>
          <w:szCs w:val="24"/>
          <w:lang w:val="es-ES_tradnl"/>
        </w:rPr>
      </w:pPr>
    </w:p>
    <w:p w14:paraId="3C6114BC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color w:val="404040"/>
          <w:lang w:val="es-ES_tradnl"/>
        </w:rPr>
        <w:t>(Máximo 10.000 caracteres con espacios en total)</w:t>
      </w:r>
    </w:p>
    <w:p w14:paraId="73653F0B" w14:textId="77777777" w:rsidR="00F129F0" w:rsidRPr="00C813E4" w:rsidRDefault="00F129F0">
      <w:pPr>
        <w:spacing w:line="171" w:lineRule="exact"/>
        <w:rPr>
          <w:sz w:val="24"/>
          <w:szCs w:val="24"/>
          <w:lang w:val="es-ES_tradnl"/>
        </w:rPr>
      </w:pPr>
    </w:p>
    <w:p w14:paraId="0E308588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b/>
          <w:bCs/>
          <w:color w:val="404040"/>
          <w:sz w:val="20"/>
          <w:szCs w:val="20"/>
          <w:lang w:val="es-ES_tradnl"/>
        </w:rPr>
        <w:t>1.</w:t>
      </w:r>
    </w:p>
    <w:p w14:paraId="767F61AF" w14:textId="77777777" w:rsidR="00F129F0" w:rsidRPr="00C813E4" w:rsidRDefault="00F129F0">
      <w:pPr>
        <w:spacing w:line="174" w:lineRule="exact"/>
        <w:rPr>
          <w:sz w:val="24"/>
          <w:szCs w:val="24"/>
          <w:lang w:val="es-ES_tradnl"/>
        </w:rPr>
      </w:pPr>
    </w:p>
    <w:p w14:paraId="0FD36805" w14:textId="77777777" w:rsidR="00F129F0" w:rsidRPr="00C813E4" w:rsidRDefault="00C813E4">
      <w:pPr>
        <w:spacing w:line="281" w:lineRule="auto"/>
        <w:ind w:left="440" w:right="18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El Área Sanitaria de Lugo, A Mariña e Monforte de Lemos, pertenece al Servicio Galego de Saúde (SERGAS). Integrada por el Hospital Universitario Lucus Augusti (HULA), hospital de tercer nivel y de referencia para toda la provincia, Hospital de Rehabilitación de Salud Mental de Calde, Hospital Comarcal de Monforte y Hospital Comarcal da Mariña; 72 Centros de Salud (CS), 13 Consultorios y 18 Puntos de Atención Continuada (PAC).</w:t>
      </w:r>
    </w:p>
    <w:p w14:paraId="3C4A3B98" w14:textId="77777777" w:rsidR="00F129F0" w:rsidRPr="00C813E4" w:rsidRDefault="00F129F0">
      <w:pPr>
        <w:spacing w:line="114" w:lineRule="exact"/>
        <w:rPr>
          <w:sz w:val="24"/>
          <w:szCs w:val="24"/>
          <w:lang w:val="es-ES_tradnl"/>
        </w:rPr>
      </w:pPr>
    </w:p>
    <w:p w14:paraId="06DCFD68" w14:textId="77777777" w:rsidR="00F129F0" w:rsidRPr="00C813E4" w:rsidRDefault="00C813E4">
      <w:pPr>
        <w:spacing w:line="297" w:lineRule="auto"/>
        <w:ind w:left="440" w:right="18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Su población de referencia son 333.511 habitantes, se corresponde con el ámbito geográfico de la provincia de Lugo, con 67 municipios, y una densidad de población de 36 hab/km²</w:t>
      </w:r>
    </w:p>
    <w:p w14:paraId="66F22152" w14:textId="77777777" w:rsidR="00F129F0" w:rsidRPr="00C813E4" w:rsidRDefault="00F129F0">
      <w:pPr>
        <w:spacing w:line="93" w:lineRule="exact"/>
        <w:rPr>
          <w:sz w:val="24"/>
          <w:szCs w:val="24"/>
          <w:lang w:val="es-ES_tradnl"/>
        </w:rPr>
      </w:pPr>
    </w:p>
    <w:p w14:paraId="71F53CE0" w14:textId="77777777" w:rsidR="00F129F0" w:rsidRPr="00C813E4" w:rsidRDefault="00C813E4">
      <w:pPr>
        <w:spacing w:line="295" w:lineRule="auto"/>
        <w:ind w:left="440" w:right="34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La pirámide poblacional está completamente invertida, con una de las poblaciones más envejecidas de España. El 28,79% tiene más de 65 años, 11,85% son mayores de 80 años, mientras que solo el 7,25% se encuentra por debajo de 14 años. La tasa de crecimiento vegetativo es – 0,86%. La esperanza de vida es de 79,32 hombres y 85,89 mujeres.</w:t>
      </w:r>
    </w:p>
    <w:p w14:paraId="682D4167" w14:textId="77777777" w:rsidR="00F129F0" w:rsidRPr="00C813E4" w:rsidRDefault="00F129F0">
      <w:pPr>
        <w:spacing w:line="108" w:lineRule="exact"/>
        <w:rPr>
          <w:sz w:val="24"/>
          <w:szCs w:val="24"/>
          <w:lang w:val="es-ES_tradnl"/>
        </w:rPr>
      </w:pPr>
    </w:p>
    <w:p w14:paraId="2B32F924" w14:textId="77777777" w:rsidR="00F129F0" w:rsidRPr="00C813E4" w:rsidRDefault="00C813E4">
      <w:pPr>
        <w:spacing w:line="310" w:lineRule="auto"/>
        <w:ind w:left="440" w:right="34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Contamos con 5.590 trabajadores, 4.206 personal sanitario y 1.384 no sanitario, de los que 1180 son Enfermeras. La edad media de las Enfermeras es de 45,76.</w:t>
      </w:r>
    </w:p>
    <w:p w14:paraId="5D8CA30F" w14:textId="77777777" w:rsidR="00F129F0" w:rsidRPr="00C813E4" w:rsidRDefault="00F129F0">
      <w:pPr>
        <w:spacing w:line="90" w:lineRule="exact"/>
        <w:rPr>
          <w:sz w:val="24"/>
          <w:szCs w:val="24"/>
          <w:lang w:val="es-ES_tradnl"/>
        </w:rPr>
      </w:pPr>
    </w:p>
    <w:p w14:paraId="77584D23" w14:textId="77777777" w:rsidR="00F129F0" w:rsidRPr="00C813E4" w:rsidRDefault="00C813E4">
      <w:pPr>
        <w:spacing w:line="310" w:lineRule="auto"/>
        <w:ind w:left="440" w:right="3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Se dispone de 1.028 camas de hospitalización, en 34 Unidades de Hospitalización de Enfermería (UHE) y 50 camas en Unidades de Críticos.</w:t>
      </w:r>
    </w:p>
    <w:p w14:paraId="11943DFD" w14:textId="77777777" w:rsidR="00F129F0" w:rsidRPr="00C813E4" w:rsidRDefault="00F129F0">
      <w:pPr>
        <w:spacing w:line="200" w:lineRule="exact"/>
        <w:rPr>
          <w:sz w:val="24"/>
          <w:szCs w:val="24"/>
          <w:lang w:val="es-ES_tradnl"/>
        </w:rPr>
      </w:pPr>
    </w:p>
    <w:p w14:paraId="7F1AD990" w14:textId="77777777" w:rsidR="00F129F0" w:rsidRPr="00C813E4" w:rsidRDefault="00F129F0">
      <w:pPr>
        <w:spacing w:line="351" w:lineRule="exact"/>
        <w:rPr>
          <w:sz w:val="24"/>
          <w:szCs w:val="24"/>
          <w:lang w:val="es-ES_tradnl"/>
        </w:rPr>
      </w:pPr>
    </w:p>
    <w:p w14:paraId="44197488" w14:textId="77777777" w:rsidR="00F129F0" w:rsidRPr="00C813E4" w:rsidRDefault="00C813E4">
      <w:pPr>
        <w:ind w:left="4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b/>
          <w:bCs/>
          <w:lang w:val="es-ES_tradnl"/>
        </w:rPr>
        <w:t>Certificaciones:</w:t>
      </w:r>
    </w:p>
    <w:p w14:paraId="1F984BC4" w14:textId="77777777" w:rsidR="00F129F0" w:rsidRPr="00C813E4" w:rsidRDefault="00F129F0">
      <w:pPr>
        <w:spacing w:line="198" w:lineRule="exact"/>
        <w:rPr>
          <w:sz w:val="24"/>
          <w:szCs w:val="24"/>
          <w:lang w:val="es-ES_tradnl"/>
        </w:rPr>
      </w:pPr>
    </w:p>
    <w:p w14:paraId="309F672F" w14:textId="77777777" w:rsidR="00F129F0" w:rsidRPr="00C813E4" w:rsidRDefault="00C813E4">
      <w:pPr>
        <w:spacing w:line="299" w:lineRule="auto"/>
        <w:ind w:left="440" w:right="3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Contamos con varias Unidades de Hospitalización de Enfermería certificadas, lo que posibilita un marco y una forma sistemática de abordar la gestión de la seguridad del paciente desde una perspectiva clínica y organizativa.</w:t>
      </w:r>
    </w:p>
    <w:p w14:paraId="6E464CC4" w14:textId="77777777" w:rsidR="00F129F0" w:rsidRPr="00C813E4" w:rsidRDefault="00C813E4">
      <w:pPr>
        <w:spacing w:line="20" w:lineRule="exact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2608" behindDoc="1" locked="0" layoutInCell="0" allowOverlap="1" wp14:anchorId="30FECCC7" wp14:editId="3A02C270">
            <wp:simplePos x="0" y="0"/>
            <wp:positionH relativeFrom="column">
              <wp:posOffset>2341880</wp:posOffset>
            </wp:positionH>
            <wp:positionV relativeFrom="paragraph">
              <wp:posOffset>487680</wp:posOffset>
            </wp:positionV>
            <wp:extent cx="1047750" cy="497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BDB1D" w14:textId="77777777" w:rsidR="00F129F0" w:rsidRPr="00C813E4" w:rsidRDefault="00F129F0">
      <w:pPr>
        <w:rPr>
          <w:lang w:val="es-ES_tradnl"/>
        </w:rPr>
        <w:sectPr w:rsidR="00F129F0" w:rsidRPr="00C813E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6E11AE31" w14:textId="77777777" w:rsidR="00F129F0" w:rsidRPr="00C813E4" w:rsidRDefault="00C813E4">
      <w:pPr>
        <w:spacing w:line="239" w:lineRule="exact"/>
        <w:rPr>
          <w:sz w:val="20"/>
          <w:szCs w:val="20"/>
          <w:lang w:val="es-ES_tradnl"/>
        </w:rPr>
      </w:pPr>
      <w:bookmarkStart w:id="1" w:name="page2"/>
      <w:bookmarkEnd w:id="1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3632" behindDoc="1" locked="0" layoutInCell="0" allowOverlap="1" wp14:anchorId="16EA1BDB" wp14:editId="2E3B59E1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958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58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472A8" w14:textId="77777777" w:rsidR="00F129F0" w:rsidRPr="00C813E4" w:rsidRDefault="00C813E4">
      <w:pPr>
        <w:ind w:left="4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b/>
          <w:bCs/>
          <w:lang w:val="es-ES_tradnl"/>
        </w:rPr>
        <w:t>UNE 179003 de Gestión de riesgos para la seguridad del paciente</w:t>
      </w:r>
    </w:p>
    <w:p w14:paraId="3DBF5D64" w14:textId="77777777" w:rsidR="00F129F0" w:rsidRPr="00C813E4" w:rsidRDefault="00F129F0">
      <w:pPr>
        <w:spacing w:line="198" w:lineRule="exact"/>
        <w:rPr>
          <w:sz w:val="20"/>
          <w:szCs w:val="20"/>
          <w:lang w:val="es-ES_tradnl"/>
        </w:rPr>
      </w:pPr>
    </w:p>
    <w:p w14:paraId="716E8E4E" w14:textId="77777777" w:rsidR="00F129F0" w:rsidRPr="00C813E4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Unidad Hospitalización Onco-Hematología del HULA.</w:t>
      </w:r>
    </w:p>
    <w:p w14:paraId="39564364" w14:textId="77777777" w:rsidR="00F129F0" w:rsidRPr="00C813E4" w:rsidRDefault="00F129F0">
      <w:pPr>
        <w:spacing w:line="193" w:lineRule="exact"/>
        <w:rPr>
          <w:rFonts w:ascii="Calibri" w:eastAsia="Calibri" w:hAnsi="Calibri" w:cs="Calibri"/>
          <w:lang w:val="es-ES_tradnl"/>
        </w:rPr>
      </w:pPr>
    </w:p>
    <w:p w14:paraId="3D643350" w14:textId="77777777" w:rsidR="00F129F0" w:rsidRPr="00C813E4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Hospital de Día Onco-hematológico HULA.</w:t>
      </w:r>
    </w:p>
    <w:p w14:paraId="481151B0" w14:textId="77777777" w:rsidR="00F129F0" w:rsidRPr="00C813E4" w:rsidRDefault="00F129F0">
      <w:pPr>
        <w:spacing w:line="195" w:lineRule="exact"/>
        <w:rPr>
          <w:rFonts w:ascii="Calibri" w:eastAsia="Calibri" w:hAnsi="Calibri" w:cs="Calibri"/>
          <w:lang w:val="es-ES_tradnl"/>
        </w:rPr>
      </w:pPr>
    </w:p>
    <w:p w14:paraId="5B77ADAB" w14:textId="77777777" w:rsidR="00F129F0" w:rsidRPr="00C813E4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Hospital de Día Onco-hematológico Hospital A Mariña.</w:t>
      </w:r>
    </w:p>
    <w:p w14:paraId="194E6612" w14:textId="77777777" w:rsidR="00F129F0" w:rsidRPr="00C813E4" w:rsidRDefault="00F129F0">
      <w:pPr>
        <w:spacing w:line="193" w:lineRule="exact"/>
        <w:rPr>
          <w:rFonts w:ascii="Calibri" w:eastAsia="Calibri" w:hAnsi="Calibri" w:cs="Calibri"/>
          <w:lang w:val="es-ES_tradnl"/>
        </w:rPr>
      </w:pPr>
    </w:p>
    <w:p w14:paraId="6FAE780F" w14:textId="77777777" w:rsidR="00F129F0" w:rsidRPr="00C813E4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Hospital de Día Onco-hematológico Hospital de Monforte de Lemos.</w:t>
      </w:r>
    </w:p>
    <w:p w14:paraId="1340C825" w14:textId="77777777" w:rsidR="00F129F0" w:rsidRPr="00C813E4" w:rsidRDefault="00F129F0">
      <w:pPr>
        <w:spacing w:line="195" w:lineRule="exact"/>
        <w:rPr>
          <w:rFonts w:ascii="Calibri" w:eastAsia="Calibri" w:hAnsi="Calibri" w:cs="Calibri"/>
          <w:lang w:val="es-ES_tradnl"/>
        </w:rPr>
      </w:pPr>
    </w:p>
    <w:p w14:paraId="374AEE1C" w14:textId="77777777" w:rsidR="00F129F0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de mama.</w:t>
      </w:r>
    </w:p>
    <w:p w14:paraId="509D8AA1" w14:textId="77777777" w:rsidR="00F129F0" w:rsidRDefault="00F129F0">
      <w:pPr>
        <w:spacing w:line="193" w:lineRule="exact"/>
        <w:rPr>
          <w:rFonts w:ascii="Calibri" w:eastAsia="Calibri" w:hAnsi="Calibri" w:cs="Calibri"/>
        </w:rPr>
      </w:pPr>
    </w:p>
    <w:p w14:paraId="46DC0FE4" w14:textId="77777777" w:rsidR="00F129F0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de rehabilitación cardíaca.</w:t>
      </w:r>
    </w:p>
    <w:p w14:paraId="035A69A9" w14:textId="77777777" w:rsidR="00F129F0" w:rsidRDefault="00F129F0">
      <w:pPr>
        <w:spacing w:line="195" w:lineRule="exact"/>
        <w:rPr>
          <w:rFonts w:ascii="Calibri" w:eastAsia="Calibri" w:hAnsi="Calibri" w:cs="Calibri"/>
        </w:rPr>
      </w:pPr>
    </w:p>
    <w:p w14:paraId="3E9424FA" w14:textId="77777777" w:rsidR="00F129F0" w:rsidRDefault="00C813E4">
      <w:pPr>
        <w:numPr>
          <w:ilvl w:val="0"/>
          <w:numId w:val="1"/>
        </w:numPr>
        <w:tabs>
          <w:tab w:val="left" w:pos="560"/>
        </w:tabs>
        <w:ind w:left="560" w:hanging="1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de rehabilitación vestibular.</w:t>
      </w:r>
    </w:p>
    <w:p w14:paraId="545B6795" w14:textId="77777777" w:rsidR="00F129F0" w:rsidRDefault="00F129F0">
      <w:pPr>
        <w:spacing w:line="191" w:lineRule="exact"/>
        <w:rPr>
          <w:sz w:val="20"/>
          <w:szCs w:val="20"/>
        </w:rPr>
      </w:pPr>
    </w:p>
    <w:p w14:paraId="51A19406" w14:textId="77777777" w:rsidR="00F129F0" w:rsidRDefault="00C813E4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Norma ISO 9001:2015</w:t>
      </w:r>
    </w:p>
    <w:p w14:paraId="3EB87C4D" w14:textId="77777777" w:rsidR="00F129F0" w:rsidRDefault="00F129F0">
      <w:pPr>
        <w:spacing w:line="198" w:lineRule="exact"/>
        <w:rPr>
          <w:sz w:val="20"/>
          <w:szCs w:val="20"/>
        </w:rPr>
      </w:pPr>
    </w:p>
    <w:p w14:paraId="468572CF" w14:textId="77777777" w:rsidR="00F129F0" w:rsidRDefault="00C813E4">
      <w:pPr>
        <w:numPr>
          <w:ilvl w:val="0"/>
          <w:numId w:val="2"/>
        </w:numPr>
        <w:tabs>
          <w:tab w:val="left" w:pos="580"/>
        </w:tabs>
        <w:ind w:left="580" w:hanging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Servicio de psiquiatría.</w:t>
      </w:r>
    </w:p>
    <w:p w14:paraId="08924B11" w14:textId="77777777" w:rsidR="00F129F0" w:rsidRDefault="00F129F0">
      <w:pPr>
        <w:spacing w:line="193" w:lineRule="exact"/>
        <w:rPr>
          <w:rFonts w:ascii="Calibri" w:eastAsia="Calibri" w:hAnsi="Calibri" w:cs="Calibri"/>
        </w:rPr>
      </w:pPr>
    </w:p>
    <w:p w14:paraId="6F5672CF" w14:textId="77777777" w:rsidR="00F129F0" w:rsidRDefault="00C813E4">
      <w:pPr>
        <w:numPr>
          <w:ilvl w:val="0"/>
          <w:numId w:val="2"/>
        </w:numPr>
        <w:tabs>
          <w:tab w:val="left" w:pos="580"/>
        </w:tabs>
        <w:ind w:left="580" w:hanging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 de esterilización</w:t>
      </w:r>
    </w:p>
    <w:p w14:paraId="627F72C6" w14:textId="77777777" w:rsidR="00F129F0" w:rsidRDefault="00F129F0">
      <w:pPr>
        <w:spacing w:line="193" w:lineRule="exact"/>
        <w:rPr>
          <w:sz w:val="20"/>
          <w:szCs w:val="20"/>
        </w:rPr>
      </w:pPr>
    </w:p>
    <w:p w14:paraId="4E62EE45" w14:textId="77777777" w:rsidR="00F129F0" w:rsidRDefault="00C813E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ISO 15189:2015</w:t>
      </w:r>
    </w:p>
    <w:p w14:paraId="445BACD3" w14:textId="77777777" w:rsidR="00F129F0" w:rsidRDefault="00F129F0">
      <w:pPr>
        <w:spacing w:line="196" w:lineRule="exact"/>
        <w:rPr>
          <w:sz w:val="20"/>
          <w:szCs w:val="20"/>
        </w:rPr>
      </w:pPr>
    </w:p>
    <w:p w14:paraId="0C01F9BD" w14:textId="77777777" w:rsidR="00F129F0" w:rsidRDefault="00C813E4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- Laboratorio de urgencias</w:t>
      </w:r>
    </w:p>
    <w:p w14:paraId="42D68E65" w14:textId="77777777" w:rsidR="00F129F0" w:rsidRDefault="00F129F0">
      <w:pPr>
        <w:spacing w:line="200" w:lineRule="exact"/>
        <w:rPr>
          <w:sz w:val="20"/>
          <w:szCs w:val="20"/>
        </w:rPr>
      </w:pPr>
    </w:p>
    <w:p w14:paraId="3C217E27" w14:textId="77777777" w:rsidR="00F129F0" w:rsidRDefault="00F129F0">
      <w:pPr>
        <w:spacing w:line="200" w:lineRule="exact"/>
        <w:rPr>
          <w:sz w:val="20"/>
          <w:szCs w:val="20"/>
        </w:rPr>
      </w:pPr>
    </w:p>
    <w:p w14:paraId="6BF16041" w14:textId="77777777" w:rsidR="00F129F0" w:rsidRDefault="00F129F0">
      <w:pPr>
        <w:spacing w:line="257" w:lineRule="exact"/>
        <w:rPr>
          <w:sz w:val="20"/>
          <w:szCs w:val="20"/>
        </w:rPr>
      </w:pPr>
    </w:p>
    <w:p w14:paraId="26067F66" w14:textId="77777777" w:rsidR="00F129F0" w:rsidRPr="00C813E4" w:rsidRDefault="00C813E4">
      <w:pPr>
        <w:spacing w:line="365" w:lineRule="auto"/>
        <w:ind w:left="460" w:right="5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Además de ello, nuestra institución parte en este momento de una situación propicia tras ser acreditados como “</w:t>
      </w:r>
      <w:r w:rsidRPr="00C813E4">
        <w:rPr>
          <w:rFonts w:ascii="Calibri" w:eastAsia="Calibri" w:hAnsi="Calibri" w:cs="Calibri"/>
          <w:i/>
          <w:iCs/>
          <w:lang w:val="es-ES_tradnl"/>
        </w:rPr>
        <w:t>Centros Comprometidos con la Excelencia en Cuidados</w:t>
      </w:r>
      <w:r w:rsidRPr="00C813E4">
        <w:rPr>
          <w:rFonts w:ascii="Calibri" w:eastAsia="Calibri" w:hAnsi="Calibri" w:cs="Calibri"/>
          <w:lang w:val="es-ES_tradnl"/>
        </w:rPr>
        <w:t xml:space="preserve">” en la implantación de guías de buenas prácticas </w:t>
      </w:r>
      <w:r w:rsidRPr="00C813E4">
        <w:rPr>
          <w:rFonts w:ascii="Calibri" w:eastAsia="Calibri" w:hAnsi="Calibri" w:cs="Calibri"/>
          <w:b/>
          <w:bCs/>
          <w:lang w:val="es-ES_tradnl"/>
        </w:rPr>
        <w:t>RNAO</w:t>
      </w:r>
      <w:r w:rsidRPr="00C813E4">
        <w:rPr>
          <w:rFonts w:ascii="Calibri" w:eastAsia="Calibri" w:hAnsi="Calibri" w:cs="Calibri"/>
          <w:lang w:val="es-ES_tradnl"/>
        </w:rPr>
        <w:t xml:space="preserve"> (</w:t>
      </w:r>
      <w:r w:rsidRPr="00C813E4">
        <w:rPr>
          <w:rFonts w:ascii="Calibri" w:eastAsia="Calibri" w:hAnsi="Calibri" w:cs="Calibri"/>
          <w:b/>
          <w:bCs/>
          <w:lang w:val="es-ES_tradnl"/>
        </w:rPr>
        <w:t>INVESTÉN</w:t>
      </w:r>
      <w:r w:rsidRPr="00C813E4">
        <w:rPr>
          <w:rFonts w:ascii="Calibri" w:eastAsia="Calibri" w:hAnsi="Calibri" w:cs="Calibri"/>
          <w:lang w:val="es-ES_tradnl"/>
        </w:rPr>
        <w:t>), lo que nos ha permitido fomentar una cultura de trabajo basada en la evidencia, propiciando que la actividad asistencial conviva con la investigación.</w:t>
      </w:r>
    </w:p>
    <w:p w14:paraId="6252212D" w14:textId="77777777" w:rsidR="00F129F0" w:rsidRPr="00C813E4" w:rsidRDefault="00F129F0">
      <w:pPr>
        <w:spacing w:line="114" w:lineRule="exact"/>
        <w:rPr>
          <w:sz w:val="20"/>
          <w:szCs w:val="20"/>
          <w:lang w:val="es-ES_tradnl"/>
        </w:rPr>
      </w:pPr>
    </w:p>
    <w:p w14:paraId="03CFB33D" w14:textId="77777777" w:rsidR="00F129F0" w:rsidRPr="00C813E4" w:rsidRDefault="00C813E4">
      <w:pPr>
        <w:spacing w:line="371" w:lineRule="auto"/>
        <w:ind w:left="460" w:right="5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La Gerencia y la Dirección de Enfermería de nuestra Área Sanitaria, respaldan y apoyan totalmente el proyecto, como un avance necesario e indispensable en la mejora de la calidad y la prestación de cuidados.</w:t>
      </w:r>
    </w:p>
    <w:p w14:paraId="521BD040" w14:textId="77777777" w:rsidR="00F129F0" w:rsidRPr="00C813E4" w:rsidRDefault="00F129F0">
      <w:pPr>
        <w:spacing w:line="105" w:lineRule="exact"/>
        <w:rPr>
          <w:sz w:val="20"/>
          <w:szCs w:val="20"/>
          <w:lang w:val="es-ES_tradnl"/>
        </w:rPr>
      </w:pPr>
    </w:p>
    <w:p w14:paraId="1010FDB8" w14:textId="77777777" w:rsidR="00F129F0" w:rsidRPr="00C813E4" w:rsidRDefault="00C813E4">
      <w:pPr>
        <w:spacing w:line="371" w:lineRule="auto"/>
        <w:ind w:left="460" w:right="5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Al tratarse de una intervención multidisciplinar favorecerá una visión global del entorno y del trabajo en equipo. Nos daría la oportunidad de crear grupos dinámicos y duraderos, que sean capaces de aportar una influencia positiva sobre el resto de los profesionales.</w:t>
      </w:r>
    </w:p>
    <w:p w14:paraId="76E246D8" w14:textId="77777777" w:rsidR="00F129F0" w:rsidRPr="00C813E4" w:rsidRDefault="00F129F0">
      <w:pPr>
        <w:spacing w:line="105" w:lineRule="exact"/>
        <w:rPr>
          <w:sz w:val="20"/>
          <w:szCs w:val="20"/>
          <w:lang w:val="es-ES_tradnl"/>
        </w:rPr>
      </w:pPr>
    </w:p>
    <w:p w14:paraId="61C4C5DA" w14:textId="77777777" w:rsidR="00F129F0" w:rsidRPr="00C813E4" w:rsidRDefault="00C813E4">
      <w:pPr>
        <w:spacing w:line="367" w:lineRule="auto"/>
        <w:ind w:left="460" w:right="5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En resumen, contamos con el apoyo y respaldo del equipo de dirección, una cultura organizativa de colaboración, objetivos claros de cambio, y la infraestructura y los recursos necesarios. Siendo nuestra mayor fortaleza el deseo colectivo de seguir avanzando en unos cuidados de calidad.</w:t>
      </w:r>
    </w:p>
    <w:p w14:paraId="54E71FED" w14:textId="77777777" w:rsidR="00F129F0" w:rsidRPr="00C813E4" w:rsidRDefault="00C813E4">
      <w:pPr>
        <w:spacing w:line="20" w:lineRule="exact"/>
        <w:rPr>
          <w:sz w:val="20"/>
          <w:szCs w:val="20"/>
          <w:lang w:val="es-ES_tradnl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4656" behindDoc="1" locked="0" layoutInCell="0" allowOverlap="1" wp14:anchorId="35F3E4DB" wp14:editId="689F7069">
            <wp:simplePos x="0" y="0"/>
            <wp:positionH relativeFrom="column">
              <wp:posOffset>2341880</wp:posOffset>
            </wp:positionH>
            <wp:positionV relativeFrom="paragraph">
              <wp:posOffset>433705</wp:posOffset>
            </wp:positionV>
            <wp:extent cx="1047750" cy="497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097DF" w14:textId="77777777" w:rsidR="00F129F0" w:rsidRPr="00C813E4" w:rsidRDefault="00F129F0">
      <w:pPr>
        <w:rPr>
          <w:lang w:val="es-ES_tradnl"/>
        </w:rPr>
        <w:sectPr w:rsidR="00F129F0" w:rsidRPr="00C813E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148F1883" w14:textId="77777777" w:rsidR="00F129F0" w:rsidRPr="00C813E4" w:rsidRDefault="00C813E4">
      <w:pPr>
        <w:spacing w:line="200" w:lineRule="exact"/>
        <w:rPr>
          <w:sz w:val="20"/>
          <w:szCs w:val="20"/>
          <w:lang w:val="es-ES_tradnl"/>
        </w:rPr>
      </w:pPr>
      <w:bookmarkStart w:id="2" w:name="page3"/>
      <w:bookmarkEnd w:id="2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5680" behindDoc="1" locked="0" layoutInCell="0" allowOverlap="1" wp14:anchorId="47A85797" wp14:editId="203527D4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10181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18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C0C8A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7369F7C0" w14:textId="77777777" w:rsidR="00F129F0" w:rsidRPr="00C813E4" w:rsidRDefault="00F129F0">
      <w:pPr>
        <w:spacing w:line="322" w:lineRule="exact"/>
        <w:rPr>
          <w:sz w:val="20"/>
          <w:szCs w:val="20"/>
          <w:lang w:val="es-ES_tradnl"/>
        </w:rPr>
      </w:pPr>
    </w:p>
    <w:p w14:paraId="435276FD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>2.</w:t>
      </w:r>
    </w:p>
    <w:p w14:paraId="4DAB93AA" w14:textId="77777777" w:rsidR="00F129F0" w:rsidRPr="00C813E4" w:rsidRDefault="00F129F0">
      <w:pPr>
        <w:spacing w:line="174" w:lineRule="exact"/>
        <w:rPr>
          <w:sz w:val="20"/>
          <w:szCs w:val="20"/>
          <w:lang w:val="es-ES_tradnl"/>
        </w:rPr>
      </w:pPr>
    </w:p>
    <w:p w14:paraId="4A4CACBC" w14:textId="77777777" w:rsidR="00F129F0" w:rsidRPr="00C813E4" w:rsidRDefault="00C813E4">
      <w:pPr>
        <w:spacing w:line="364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 xml:space="preserve">Realizar investigación en el ámbito de Enfermería es importante para orientar la toma de decisiones clínicas en base a las evidencias científicas, obteniendo “pruebas” contrastables empíricamente. Aunque no necesariamente todos los profesionales podemos contribuir a la generación de nuevos conocimientos a través de la investigación, al menos si </w:t>
      </w:r>
      <w:r w:rsidR="002C502A" w:rsidRPr="00C813E4">
        <w:rPr>
          <w:rFonts w:ascii="Calibri" w:eastAsia="Calibri" w:hAnsi="Calibri" w:cs="Calibri"/>
          <w:lang w:val="es-ES_tradnl"/>
        </w:rPr>
        <w:t>deberíamos</w:t>
      </w:r>
      <w:r w:rsidRPr="00C813E4">
        <w:rPr>
          <w:rFonts w:ascii="Calibri" w:eastAsia="Calibri" w:hAnsi="Calibri" w:cs="Calibri"/>
          <w:lang w:val="es-ES_tradnl"/>
        </w:rPr>
        <w:t xml:space="preserve"> “consumir” investigación para conseguir una práctica clínica basada en la mejor evidencia científica disponible.</w:t>
      </w:r>
    </w:p>
    <w:p w14:paraId="7A8B892D" w14:textId="77777777" w:rsidR="00F129F0" w:rsidRPr="00C813E4" w:rsidRDefault="00F129F0">
      <w:pPr>
        <w:spacing w:line="134" w:lineRule="exact"/>
        <w:rPr>
          <w:sz w:val="20"/>
          <w:szCs w:val="20"/>
          <w:lang w:val="es-ES_tradnl"/>
        </w:rPr>
      </w:pPr>
    </w:p>
    <w:p w14:paraId="561A7E3B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El orden de prioridad de las recomendaciones a implantar sería:</w:t>
      </w:r>
    </w:p>
    <w:p w14:paraId="51697313" w14:textId="77777777" w:rsidR="00F129F0" w:rsidRPr="00C813E4" w:rsidRDefault="00F129F0">
      <w:pPr>
        <w:spacing w:line="293" w:lineRule="exact"/>
        <w:rPr>
          <w:sz w:val="20"/>
          <w:szCs w:val="20"/>
          <w:lang w:val="es-ES_tradnl"/>
        </w:rPr>
      </w:pPr>
    </w:p>
    <w:p w14:paraId="55709158" w14:textId="77777777" w:rsidR="00F129F0" w:rsidRPr="00C813E4" w:rsidRDefault="00C813E4">
      <w:pPr>
        <w:numPr>
          <w:ilvl w:val="0"/>
          <w:numId w:val="3"/>
        </w:numPr>
        <w:tabs>
          <w:tab w:val="left" w:pos="528"/>
        </w:tabs>
        <w:spacing w:line="383" w:lineRule="auto"/>
        <w:ind w:left="340" w:right="206" w:hanging="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Crear una base de datos de enfermeras interesadas en investigar, con sus líneas de investigación y/o áreas de interés.</w:t>
      </w:r>
    </w:p>
    <w:p w14:paraId="5A84B6F5" w14:textId="77777777" w:rsidR="00F129F0" w:rsidRPr="00C813E4" w:rsidRDefault="00F129F0">
      <w:pPr>
        <w:spacing w:line="88" w:lineRule="exact"/>
        <w:rPr>
          <w:rFonts w:ascii="Calibri" w:eastAsia="Calibri" w:hAnsi="Calibri" w:cs="Calibri"/>
          <w:lang w:val="es-ES_tradnl"/>
        </w:rPr>
      </w:pPr>
    </w:p>
    <w:p w14:paraId="306BB49D" w14:textId="77777777" w:rsidR="00F129F0" w:rsidRPr="00C813E4" w:rsidRDefault="00C813E4">
      <w:pPr>
        <w:numPr>
          <w:ilvl w:val="0"/>
          <w:numId w:val="3"/>
        </w:numPr>
        <w:tabs>
          <w:tab w:val="left" w:pos="460"/>
        </w:tabs>
        <w:ind w:left="460" w:hanging="12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Fomentar y programar formación continuada en metodología de investigación.</w:t>
      </w:r>
    </w:p>
    <w:p w14:paraId="2EFCBC2F" w14:textId="77777777" w:rsidR="00F129F0" w:rsidRPr="00C813E4" w:rsidRDefault="00F129F0">
      <w:pPr>
        <w:spacing w:line="275" w:lineRule="exact"/>
        <w:rPr>
          <w:rFonts w:ascii="Calibri" w:eastAsia="Calibri" w:hAnsi="Calibri" w:cs="Calibri"/>
          <w:lang w:val="es-ES_tradnl"/>
        </w:rPr>
      </w:pPr>
    </w:p>
    <w:p w14:paraId="30CC260D" w14:textId="77777777" w:rsidR="00F129F0" w:rsidRPr="00C813E4" w:rsidRDefault="00C813E4">
      <w:pPr>
        <w:numPr>
          <w:ilvl w:val="0"/>
          <w:numId w:val="3"/>
        </w:numPr>
        <w:tabs>
          <w:tab w:val="left" w:pos="498"/>
        </w:tabs>
        <w:spacing w:line="381" w:lineRule="auto"/>
        <w:ind w:left="340" w:right="206" w:hanging="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Organizar clubs de lectura crítica para discutir y reflexionar sobre diferentes artículos de investigación.</w:t>
      </w:r>
    </w:p>
    <w:p w14:paraId="22DC856F" w14:textId="77777777" w:rsidR="00F129F0" w:rsidRPr="00C813E4" w:rsidRDefault="00F129F0">
      <w:pPr>
        <w:spacing w:line="113" w:lineRule="exact"/>
        <w:rPr>
          <w:rFonts w:ascii="Calibri" w:eastAsia="Calibri" w:hAnsi="Calibri" w:cs="Calibri"/>
          <w:lang w:val="es-ES_tradnl"/>
        </w:rPr>
      </w:pPr>
    </w:p>
    <w:p w14:paraId="00F7BC75" w14:textId="77777777" w:rsidR="00F129F0" w:rsidRPr="00C813E4" w:rsidRDefault="00C813E4">
      <w:pPr>
        <w:numPr>
          <w:ilvl w:val="0"/>
          <w:numId w:val="3"/>
        </w:numPr>
        <w:tabs>
          <w:tab w:val="left" w:pos="500"/>
        </w:tabs>
        <w:ind w:left="500" w:hanging="166"/>
        <w:rPr>
          <w:rFonts w:ascii="Calibri" w:eastAsia="Calibri" w:hAnsi="Calibri" w:cs="Calibri"/>
          <w:b/>
          <w:bCs/>
          <w:color w:val="767171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Favorecer la inclusión de enfermeras en los grupos de investigación multidisciplinares.</w:t>
      </w:r>
    </w:p>
    <w:p w14:paraId="3B0592C5" w14:textId="77777777" w:rsidR="00F129F0" w:rsidRPr="00C813E4" w:rsidRDefault="00F129F0">
      <w:pPr>
        <w:spacing w:line="273" w:lineRule="exact"/>
        <w:rPr>
          <w:sz w:val="20"/>
          <w:szCs w:val="20"/>
          <w:lang w:val="es-ES_tradnl"/>
        </w:rPr>
      </w:pPr>
    </w:p>
    <w:p w14:paraId="5FDC673B" w14:textId="77777777" w:rsidR="00F129F0" w:rsidRPr="00C813E4" w:rsidRDefault="00C813E4">
      <w:pPr>
        <w:spacing w:line="383" w:lineRule="auto"/>
        <w:ind w:left="340" w:right="206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*Reconocimiento de la participación de las enfermeras en un grupo de investigación (como trabajo de campo, investigador/a, colaborador/a o investigador/a principal.</w:t>
      </w:r>
    </w:p>
    <w:p w14:paraId="25713BAB" w14:textId="77777777" w:rsidR="00F129F0" w:rsidRPr="00C813E4" w:rsidRDefault="00F129F0">
      <w:pPr>
        <w:spacing w:line="89" w:lineRule="exact"/>
        <w:rPr>
          <w:sz w:val="20"/>
          <w:szCs w:val="20"/>
          <w:lang w:val="es-ES_tradnl"/>
        </w:rPr>
      </w:pPr>
    </w:p>
    <w:p w14:paraId="040AE4EB" w14:textId="77777777" w:rsidR="00F129F0" w:rsidRPr="00C813E4" w:rsidRDefault="00C813E4">
      <w:pPr>
        <w:numPr>
          <w:ilvl w:val="0"/>
          <w:numId w:val="4"/>
        </w:numPr>
        <w:tabs>
          <w:tab w:val="left" w:pos="559"/>
        </w:tabs>
        <w:spacing w:line="383" w:lineRule="auto"/>
        <w:ind w:left="340" w:right="206" w:hanging="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Potenciar la generación de proyectos Bottom up, siendo enlace entre grupos o diferentes iniciativas.</w:t>
      </w:r>
    </w:p>
    <w:p w14:paraId="30FCBE06" w14:textId="77777777" w:rsidR="00F129F0" w:rsidRPr="00C813E4" w:rsidRDefault="00F129F0">
      <w:pPr>
        <w:spacing w:line="88" w:lineRule="exact"/>
        <w:rPr>
          <w:rFonts w:ascii="Calibri" w:eastAsia="Calibri" w:hAnsi="Calibri" w:cs="Calibri"/>
          <w:lang w:val="es-ES_tradnl"/>
        </w:rPr>
      </w:pPr>
    </w:p>
    <w:p w14:paraId="6B12BDED" w14:textId="77777777" w:rsidR="00F129F0" w:rsidRPr="00C813E4" w:rsidRDefault="00C813E4">
      <w:pPr>
        <w:numPr>
          <w:ilvl w:val="0"/>
          <w:numId w:val="4"/>
        </w:numPr>
        <w:tabs>
          <w:tab w:val="left" w:pos="500"/>
        </w:tabs>
        <w:ind w:left="500" w:hanging="16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Impulsar la traslación a la práctica clínica de los resultados de la investigación e innovación.</w:t>
      </w:r>
    </w:p>
    <w:p w14:paraId="490D0D75" w14:textId="77777777" w:rsidR="00F129F0" w:rsidRPr="00C813E4" w:rsidRDefault="00F129F0">
      <w:pPr>
        <w:spacing w:line="295" w:lineRule="exact"/>
        <w:rPr>
          <w:rFonts w:ascii="Calibri" w:eastAsia="Calibri" w:hAnsi="Calibri" w:cs="Calibri"/>
          <w:lang w:val="es-ES_tradnl"/>
        </w:rPr>
      </w:pPr>
    </w:p>
    <w:p w14:paraId="14CA0BC3" w14:textId="77777777" w:rsidR="00F129F0" w:rsidRPr="00C813E4" w:rsidRDefault="00C813E4">
      <w:pPr>
        <w:numPr>
          <w:ilvl w:val="0"/>
          <w:numId w:val="4"/>
        </w:numPr>
        <w:tabs>
          <w:tab w:val="left" w:pos="532"/>
        </w:tabs>
        <w:spacing w:line="381" w:lineRule="auto"/>
        <w:ind w:left="340" w:right="206" w:hanging="6"/>
        <w:rPr>
          <w:rFonts w:ascii="Calibri" w:eastAsia="Calibri" w:hAnsi="Calibri" w:cs="Calibri"/>
          <w:b/>
          <w:bCs/>
          <w:color w:val="767171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 xml:space="preserve">Crear un repositorio web, donde poder </w:t>
      </w:r>
      <w:r w:rsidR="002C502A">
        <w:rPr>
          <w:rFonts w:ascii="Calibri" w:eastAsia="Calibri" w:hAnsi="Calibri" w:cs="Calibri"/>
          <w:lang w:val="es-ES_tradnl"/>
        </w:rPr>
        <w:t>consultar los proyectos de inve</w:t>
      </w:r>
      <w:r w:rsidRPr="00C813E4">
        <w:rPr>
          <w:rFonts w:ascii="Calibri" w:eastAsia="Calibri" w:hAnsi="Calibri" w:cs="Calibri"/>
          <w:lang w:val="es-ES_tradnl"/>
        </w:rPr>
        <w:t>stigación en los que se está trabajando o se ha trabaj</w:t>
      </w:r>
      <w:r w:rsidR="002C502A">
        <w:rPr>
          <w:rFonts w:ascii="Calibri" w:eastAsia="Calibri" w:hAnsi="Calibri" w:cs="Calibri"/>
          <w:lang w:val="es-ES_tradnl"/>
        </w:rPr>
        <w:t>a</w:t>
      </w:r>
      <w:r w:rsidRPr="00C813E4">
        <w:rPr>
          <w:rFonts w:ascii="Calibri" w:eastAsia="Calibri" w:hAnsi="Calibri" w:cs="Calibri"/>
          <w:lang w:val="es-ES_tradnl"/>
        </w:rPr>
        <w:t>do en la Organización.</w:t>
      </w:r>
    </w:p>
    <w:p w14:paraId="2631EB8B" w14:textId="77777777" w:rsidR="00F129F0" w:rsidRPr="00C813E4" w:rsidRDefault="00F129F0">
      <w:pPr>
        <w:spacing w:line="93" w:lineRule="exact"/>
        <w:rPr>
          <w:rFonts w:ascii="Calibri" w:eastAsia="Calibri" w:hAnsi="Calibri" w:cs="Calibri"/>
          <w:b/>
          <w:bCs/>
          <w:color w:val="767171"/>
          <w:lang w:val="es-ES_tradnl"/>
        </w:rPr>
      </w:pPr>
    </w:p>
    <w:p w14:paraId="6425F3B5" w14:textId="77777777" w:rsidR="00F129F0" w:rsidRPr="00C813E4" w:rsidRDefault="00C813E4">
      <w:pPr>
        <w:numPr>
          <w:ilvl w:val="0"/>
          <w:numId w:val="4"/>
        </w:numPr>
        <w:tabs>
          <w:tab w:val="left" w:pos="560"/>
        </w:tabs>
        <w:ind w:left="560" w:hanging="22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Difundir lo que se hace y fomentar el trabajo en red.</w:t>
      </w:r>
    </w:p>
    <w:p w14:paraId="1F035A25" w14:textId="77777777" w:rsidR="00F129F0" w:rsidRPr="00C813E4" w:rsidRDefault="00F129F0">
      <w:pPr>
        <w:spacing w:line="273" w:lineRule="exact"/>
        <w:rPr>
          <w:rFonts w:ascii="Calibri" w:eastAsia="Calibri" w:hAnsi="Calibri" w:cs="Calibri"/>
          <w:lang w:val="es-ES_tradnl"/>
        </w:rPr>
      </w:pPr>
    </w:p>
    <w:p w14:paraId="5EA60CCA" w14:textId="77777777" w:rsidR="00F129F0" w:rsidRPr="00C813E4" w:rsidRDefault="00C813E4">
      <w:pPr>
        <w:numPr>
          <w:ilvl w:val="0"/>
          <w:numId w:val="4"/>
        </w:numPr>
        <w:tabs>
          <w:tab w:val="left" w:pos="500"/>
        </w:tabs>
        <w:ind w:left="500" w:hanging="16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Facilitar la asistencia a foros científicos así como la formación continuada.</w:t>
      </w:r>
    </w:p>
    <w:p w14:paraId="234588F0" w14:textId="77777777" w:rsidR="00F129F0" w:rsidRPr="00C813E4" w:rsidRDefault="00F129F0">
      <w:pPr>
        <w:spacing w:line="275" w:lineRule="exact"/>
        <w:rPr>
          <w:rFonts w:ascii="Calibri" w:eastAsia="Calibri" w:hAnsi="Calibri" w:cs="Calibri"/>
          <w:lang w:val="es-ES_tradnl"/>
        </w:rPr>
      </w:pPr>
    </w:p>
    <w:p w14:paraId="3DA313B6" w14:textId="77777777" w:rsidR="00F129F0" w:rsidRPr="00C813E4" w:rsidRDefault="00C813E4">
      <w:pPr>
        <w:numPr>
          <w:ilvl w:val="0"/>
          <w:numId w:val="4"/>
        </w:numPr>
        <w:tabs>
          <w:tab w:val="left" w:pos="507"/>
        </w:tabs>
        <w:spacing w:line="381" w:lineRule="auto"/>
        <w:ind w:left="340" w:right="326" w:hanging="6"/>
        <w:rPr>
          <w:rFonts w:ascii="Calibri" w:eastAsia="Calibri" w:hAnsi="Calibri" w:cs="Calibri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Incorporar la perspectiva del paciente en las investigaciones que se desarrollen y contar con su participación en la selección de las temáticas de interés.</w:t>
      </w:r>
    </w:p>
    <w:p w14:paraId="3438139F" w14:textId="77777777" w:rsidR="00F129F0" w:rsidRPr="00C813E4" w:rsidRDefault="00F129F0">
      <w:pPr>
        <w:spacing w:line="113" w:lineRule="exact"/>
        <w:rPr>
          <w:rFonts w:ascii="Calibri" w:eastAsia="Calibri" w:hAnsi="Calibri" w:cs="Calibri"/>
          <w:lang w:val="es-ES_tradnl"/>
        </w:rPr>
      </w:pPr>
    </w:p>
    <w:p w14:paraId="665580D1" w14:textId="77777777" w:rsidR="00F129F0" w:rsidRDefault="00C813E4">
      <w:pPr>
        <w:numPr>
          <w:ilvl w:val="0"/>
          <w:numId w:val="4"/>
        </w:numPr>
        <w:tabs>
          <w:tab w:val="left" w:pos="507"/>
        </w:tabs>
        <w:spacing w:line="394" w:lineRule="auto"/>
        <w:ind w:left="340" w:right="246" w:hanging="6"/>
        <w:rPr>
          <w:rFonts w:ascii="Calibri" w:eastAsia="Calibri" w:hAnsi="Calibri" w:cs="Calibri"/>
          <w:sz w:val="21"/>
          <w:szCs w:val="21"/>
        </w:rPr>
      </w:pPr>
      <w:r w:rsidRPr="00C813E4">
        <w:rPr>
          <w:rFonts w:ascii="Calibri" w:eastAsia="Calibri" w:hAnsi="Calibri" w:cs="Calibri"/>
          <w:sz w:val="21"/>
          <w:szCs w:val="21"/>
          <w:lang w:val="es-ES_tradnl"/>
        </w:rPr>
        <w:t xml:space="preserve">Potenciar modelos como la enfermería de práctica avanzada con contenidos docentes e investigadores claramente definidos entre sus competencias. (P ej: enfermeras del equipo de terapia intravenosa, estomaterapeuta, enfermedad inflamatoria intestinal etc.). </w:t>
      </w:r>
      <w:r>
        <w:rPr>
          <w:rFonts w:ascii="Calibri" w:eastAsia="Calibri" w:hAnsi="Calibri" w:cs="Calibri"/>
          <w:sz w:val="21"/>
          <w:szCs w:val="21"/>
        </w:rPr>
        <w:t>Abrir líneas de</w:t>
      </w:r>
    </w:p>
    <w:p w14:paraId="793BCBC2" w14:textId="77777777" w:rsidR="00F129F0" w:rsidRDefault="00F129F0">
      <w:pPr>
        <w:sectPr w:rsidR="00F129F0">
          <w:pgSz w:w="11900" w:h="16838"/>
          <w:pgMar w:top="1440" w:right="1440" w:bottom="838" w:left="1440" w:header="0" w:footer="0" w:gutter="0"/>
          <w:cols w:space="720" w:equalWidth="0">
            <w:col w:w="9026"/>
          </w:cols>
        </w:sectPr>
      </w:pPr>
    </w:p>
    <w:p w14:paraId="0604B8A8" w14:textId="77777777" w:rsidR="00F129F0" w:rsidRDefault="00C813E4">
      <w:pPr>
        <w:spacing w:line="102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6704" behindDoc="1" locked="0" layoutInCell="0" allowOverlap="1" wp14:anchorId="3245C00A" wp14:editId="38E5192C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9474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47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CBD26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sz w:val="21"/>
          <w:szCs w:val="21"/>
          <w:lang w:val="es-ES_tradnl"/>
        </w:rPr>
        <w:t>investigación lideradas por estas figuras. Grupos de trabajo nacionales.</w:t>
      </w:r>
    </w:p>
    <w:p w14:paraId="15615CE2" w14:textId="77777777" w:rsidR="00F129F0" w:rsidRPr="00C813E4" w:rsidRDefault="00F129F0">
      <w:pPr>
        <w:rPr>
          <w:lang w:val="es-ES_tradnl"/>
        </w:rPr>
        <w:sectPr w:rsidR="00F129F0" w:rsidRPr="00C813E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53350A2A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34D3D2B6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3D4767B5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7762718D" w14:textId="77777777" w:rsidR="00F129F0" w:rsidRPr="00C813E4" w:rsidRDefault="00F129F0">
      <w:pPr>
        <w:spacing w:line="228" w:lineRule="exact"/>
        <w:rPr>
          <w:sz w:val="20"/>
          <w:szCs w:val="20"/>
          <w:lang w:val="es-ES_tradnl"/>
        </w:rPr>
      </w:pPr>
    </w:p>
    <w:p w14:paraId="16AB3685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>3. 4.</w:t>
      </w:r>
    </w:p>
    <w:p w14:paraId="41574F61" w14:textId="77777777" w:rsidR="00F129F0" w:rsidRPr="00C813E4" w:rsidRDefault="00F129F0">
      <w:pPr>
        <w:spacing w:line="174" w:lineRule="exact"/>
        <w:rPr>
          <w:sz w:val="20"/>
          <w:szCs w:val="20"/>
          <w:lang w:val="es-ES_tradnl"/>
        </w:rPr>
      </w:pPr>
    </w:p>
    <w:p w14:paraId="4D8D0585" w14:textId="77777777" w:rsidR="00F129F0" w:rsidRPr="00C813E4" w:rsidRDefault="00C813E4">
      <w:pPr>
        <w:ind w:left="38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color w:val="111111"/>
          <w:lang w:val="es-ES_tradnl"/>
        </w:rPr>
        <w:t>El desarrollo de este proyecto consideramos que se sustentaría en 4 pilares básicos:</w:t>
      </w:r>
    </w:p>
    <w:p w14:paraId="36198B85" w14:textId="77777777" w:rsidR="00F129F0" w:rsidRPr="00C813E4" w:rsidRDefault="00F129F0">
      <w:pPr>
        <w:spacing w:line="253" w:lineRule="exact"/>
        <w:rPr>
          <w:sz w:val="20"/>
          <w:szCs w:val="20"/>
          <w:lang w:val="es-ES_tradnl"/>
        </w:rPr>
      </w:pPr>
    </w:p>
    <w:p w14:paraId="0D0A3CBE" w14:textId="77777777" w:rsidR="00C813E4" w:rsidRDefault="00C813E4" w:rsidP="00C813E4">
      <w:pPr>
        <w:spacing w:line="470" w:lineRule="auto"/>
        <w:ind w:right="6066"/>
        <w:rPr>
          <w:rFonts w:ascii="Calibri" w:eastAsia="Calibri" w:hAnsi="Calibri" w:cs="Calibri"/>
          <w:color w:val="111111"/>
          <w:lang w:val="es-ES_tradnl"/>
        </w:rPr>
      </w:pPr>
      <w:r>
        <w:rPr>
          <w:rFonts w:ascii="Calibri" w:eastAsia="Calibri" w:hAnsi="Calibri" w:cs="Calibri"/>
          <w:color w:val="111111"/>
          <w:lang w:val="es-ES_tradnl"/>
        </w:rPr>
        <w:t xml:space="preserve">               Detección del talento</w:t>
      </w:r>
    </w:p>
    <w:p w14:paraId="5CC90D2E" w14:textId="77777777" w:rsidR="00F129F0" w:rsidRPr="00C813E4" w:rsidRDefault="00C813E4" w:rsidP="00C813E4">
      <w:pPr>
        <w:spacing w:line="470" w:lineRule="auto"/>
        <w:ind w:right="6066"/>
        <w:rPr>
          <w:sz w:val="20"/>
          <w:szCs w:val="20"/>
          <w:lang w:val="es-ES_tradnl"/>
        </w:rPr>
      </w:pPr>
      <w:r>
        <w:rPr>
          <w:rFonts w:ascii="Calibri" w:eastAsia="Calibri" w:hAnsi="Calibri" w:cs="Calibri"/>
          <w:color w:val="111111"/>
          <w:lang w:val="es-ES_tradnl"/>
        </w:rPr>
        <w:t xml:space="preserve">               </w:t>
      </w:r>
      <w:r w:rsidRPr="00C813E4">
        <w:rPr>
          <w:rFonts w:ascii="Calibri" w:eastAsia="Calibri" w:hAnsi="Calibri" w:cs="Calibri"/>
          <w:color w:val="111111"/>
          <w:lang w:val="es-ES_tradnl"/>
        </w:rPr>
        <w:t>Formación</w:t>
      </w:r>
    </w:p>
    <w:p w14:paraId="280B747B" w14:textId="77777777" w:rsidR="00F129F0" w:rsidRPr="00C813E4" w:rsidRDefault="00C813E4">
      <w:pPr>
        <w:ind w:left="70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color w:val="111111"/>
          <w:lang w:val="es-ES_tradnl"/>
        </w:rPr>
        <w:t>Apoyo institucional</w:t>
      </w:r>
    </w:p>
    <w:p w14:paraId="5A805332" w14:textId="77777777" w:rsidR="00F129F0" w:rsidRPr="00C813E4" w:rsidRDefault="00F129F0">
      <w:pPr>
        <w:spacing w:line="257" w:lineRule="exact"/>
        <w:rPr>
          <w:sz w:val="20"/>
          <w:szCs w:val="20"/>
          <w:lang w:val="es-ES_tradnl"/>
        </w:rPr>
      </w:pPr>
    </w:p>
    <w:p w14:paraId="08048E11" w14:textId="77777777" w:rsidR="00F129F0" w:rsidRPr="00C813E4" w:rsidRDefault="00C813E4">
      <w:pPr>
        <w:ind w:left="70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Difusión y reconocimiento</w:t>
      </w:r>
    </w:p>
    <w:p w14:paraId="31CAE10B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4F2825AF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523A7760" w14:textId="77777777" w:rsidR="00F129F0" w:rsidRPr="00C813E4" w:rsidRDefault="00F129F0">
      <w:pPr>
        <w:spacing w:line="253" w:lineRule="exact"/>
        <w:rPr>
          <w:sz w:val="20"/>
          <w:szCs w:val="20"/>
          <w:lang w:val="es-ES_tradnl"/>
        </w:rPr>
      </w:pPr>
    </w:p>
    <w:p w14:paraId="28027EAF" w14:textId="77777777" w:rsidR="00F129F0" w:rsidRPr="00C813E4" w:rsidRDefault="00C813E4">
      <w:pPr>
        <w:spacing w:line="381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El primer paso será un análisis del contexto, la identificación de barreras y facilitadores y los recursos con los que contamos.</w:t>
      </w:r>
    </w:p>
    <w:p w14:paraId="02C2CD21" w14:textId="77777777" w:rsidR="00F129F0" w:rsidRPr="00C813E4" w:rsidRDefault="00F129F0">
      <w:pPr>
        <w:spacing w:line="113" w:lineRule="exact"/>
        <w:rPr>
          <w:sz w:val="20"/>
          <w:szCs w:val="20"/>
          <w:lang w:val="es-ES_tradnl"/>
        </w:rPr>
      </w:pPr>
    </w:p>
    <w:p w14:paraId="06441E65" w14:textId="77777777" w:rsidR="00F129F0" w:rsidRPr="00C813E4" w:rsidRDefault="00C813E4">
      <w:pPr>
        <w:spacing w:line="367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Creación de un grupo coordinador del proyecto con un responsable y tres/cuatro profesionales referentes con roles específicos para formación metodológica, búsqueda de información y lectura crítica, principios éticos en investigación y publicación / comunicación de resultados (revistas, eventos científicos...)</w:t>
      </w:r>
    </w:p>
    <w:p w14:paraId="7E4EAD08" w14:textId="77777777" w:rsidR="00F129F0" w:rsidRPr="00C813E4" w:rsidRDefault="00F129F0">
      <w:pPr>
        <w:spacing w:line="129" w:lineRule="exact"/>
        <w:rPr>
          <w:sz w:val="20"/>
          <w:szCs w:val="20"/>
          <w:lang w:val="es-ES_tradnl"/>
        </w:rPr>
      </w:pPr>
    </w:p>
    <w:p w14:paraId="2B510069" w14:textId="77777777" w:rsidR="00F129F0" w:rsidRPr="00C813E4" w:rsidRDefault="00C813E4">
      <w:pPr>
        <w:spacing w:line="367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En un primer análisis de la situación basal, buscaremos identificar profesionales con inquietudes investigadoras y recoger los distintos niveles de capacitación en investigación (cursos, máster, doctorados..). Identificando iniciativas de proyectos. Elaboración de una base de datos con toda esa información.</w:t>
      </w:r>
    </w:p>
    <w:p w14:paraId="5D899814" w14:textId="77777777" w:rsidR="00F129F0" w:rsidRPr="00C813E4" w:rsidRDefault="00F129F0">
      <w:pPr>
        <w:spacing w:line="129" w:lineRule="exact"/>
        <w:rPr>
          <w:sz w:val="20"/>
          <w:szCs w:val="20"/>
          <w:lang w:val="es-ES_tradnl"/>
        </w:rPr>
      </w:pPr>
    </w:p>
    <w:p w14:paraId="029C329A" w14:textId="77777777" w:rsidR="00F129F0" w:rsidRPr="00C813E4" w:rsidRDefault="00C813E4">
      <w:pPr>
        <w:spacing w:line="381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Creación de un grupo inicial de investigación multidisciplinar que sirva de referente y que nos permita abordar más de una línea de investigación.</w:t>
      </w:r>
    </w:p>
    <w:p w14:paraId="3D4DF0AC" w14:textId="77777777" w:rsidR="00F129F0" w:rsidRPr="00C813E4" w:rsidRDefault="00F129F0">
      <w:pPr>
        <w:spacing w:line="110" w:lineRule="exact"/>
        <w:rPr>
          <w:sz w:val="20"/>
          <w:szCs w:val="20"/>
          <w:lang w:val="es-ES_tradnl"/>
        </w:rPr>
      </w:pPr>
    </w:p>
    <w:p w14:paraId="7216CF33" w14:textId="77777777" w:rsidR="00F129F0" w:rsidRPr="00C813E4" w:rsidRDefault="00C813E4">
      <w:pPr>
        <w:spacing w:line="368" w:lineRule="auto"/>
        <w:ind w:left="340" w:right="18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Apoyo paralelo de la FIDI</w:t>
      </w:r>
      <w:r w:rsidRPr="00C813E4">
        <w:rPr>
          <w:rFonts w:ascii="Calibri" w:eastAsia="Calibri" w:hAnsi="Calibri" w:cs="Calibri"/>
          <w:b/>
          <w:bCs/>
          <w:lang w:val="es-ES_tradnl"/>
        </w:rPr>
        <w:t>.</w:t>
      </w:r>
      <w:r w:rsidRPr="00C813E4">
        <w:rPr>
          <w:rFonts w:ascii="Calibri" w:eastAsia="Calibri" w:hAnsi="Calibri" w:cs="Calibri"/>
          <w:lang w:val="es-ES_tradnl"/>
        </w:rPr>
        <w:t xml:space="preserve"> Contamos con una unidad de apoyo a la Investigación </w:t>
      </w:r>
      <w:r w:rsidRPr="00C813E4">
        <w:rPr>
          <w:rFonts w:ascii="Calibri" w:eastAsia="Calibri" w:hAnsi="Calibri" w:cs="Calibri"/>
          <w:b/>
          <w:bCs/>
          <w:lang w:val="es-ES_tradnl"/>
        </w:rPr>
        <w:t>FIDI</w:t>
      </w:r>
      <w:r w:rsidRPr="00C813E4">
        <w:rPr>
          <w:rFonts w:ascii="Calibri" w:eastAsia="Calibri" w:hAnsi="Calibri" w:cs="Calibri"/>
          <w:lang w:val="es-ES_tradnl"/>
        </w:rPr>
        <w:t xml:space="preserve"> (Fundación para la Investigación Desarrollo e Innovación) que presta asesoramiento metodológico y estadístico. Abarcando desde la solicitud de financiación hasta la difusión de resultados.</w:t>
      </w:r>
    </w:p>
    <w:p w14:paraId="7017CAC4" w14:textId="77777777" w:rsidR="00F129F0" w:rsidRPr="00C813E4" w:rsidRDefault="00F129F0">
      <w:pPr>
        <w:spacing w:line="128" w:lineRule="exact"/>
        <w:rPr>
          <w:sz w:val="20"/>
          <w:szCs w:val="20"/>
          <w:lang w:val="es-ES_tradnl"/>
        </w:rPr>
      </w:pPr>
    </w:p>
    <w:p w14:paraId="5BCAA921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Espacio en la Intranet para difusión del proyecto.</w:t>
      </w:r>
    </w:p>
    <w:p w14:paraId="08C72E6F" w14:textId="77777777" w:rsidR="00F129F0" w:rsidRPr="00C813E4" w:rsidRDefault="00F129F0">
      <w:pPr>
        <w:spacing w:line="293" w:lineRule="exact"/>
        <w:rPr>
          <w:sz w:val="20"/>
          <w:szCs w:val="20"/>
          <w:lang w:val="es-ES_tradnl"/>
        </w:rPr>
      </w:pPr>
    </w:p>
    <w:p w14:paraId="5C4D0AD3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Planificación de cursos de formación sobre metodología de investigación.</w:t>
      </w:r>
    </w:p>
    <w:p w14:paraId="12A52AD4" w14:textId="77777777" w:rsidR="00F129F0" w:rsidRPr="00C813E4" w:rsidRDefault="00F129F0">
      <w:pPr>
        <w:spacing w:line="295" w:lineRule="exact"/>
        <w:rPr>
          <w:sz w:val="20"/>
          <w:szCs w:val="20"/>
          <w:lang w:val="es-ES_tradnl"/>
        </w:rPr>
      </w:pPr>
    </w:p>
    <w:p w14:paraId="6568C940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Repositorio de consulta libre con recursos que ayuden a la formación en investigación</w:t>
      </w:r>
    </w:p>
    <w:p w14:paraId="7FFD8BF7" w14:textId="77777777" w:rsidR="00F129F0" w:rsidRPr="00C813E4" w:rsidRDefault="00C813E4">
      <w:pPr>
        <w:spacing w:line="20" w:lineRule="exact"/>
        <w:rPr>
          <w:sz w:val="20"/>
          <w:szCs w:val="20"/>
          <w:lang w:val="es-ES_tradnl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0" allowOverlap="1" wp14:anchorId="48038925" wp14:editId="4AB13A51">
            <wp:simplePos x="0" y="0"/>
            <wp:positionH relativeFrom="column">
              <wp:posOffset>2341880</wp:posOffset>
            </wp:positionH>
            <wp:positionV relativeFrom="paragraph">
              <wp:posOffset>404495</wp:posOffset>
            </wp:positionV>
            <wp:extent cx="1047750" cy="497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F7C44" w14:textId="77777777" w:rsidR="00F129F0" w:rsidRPr="00C813E4" w:rsidRDefault="00F129F0">
      <w:pPr>
        <w:rPr>
          <w:lang w:val="es-ES_tradnl"/>
        </w:rPr>
        <w:sectPr w:rsidR="00F129F0" w:rsidRPr="00C813E4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A7F0828" w14:textId="77777777" w:rsidR="00F129F0" w:rsidRPr="00C813E4" w:rsidRDefault="00C813E4">
      <w:pPr>
        <w:spacing w:line="102" w:lineRule="exact"/>
        <w:rPr>
          <w:sz w:val="20"/>
          <w:szCs w:val="20"/>
          <w:lang w:val="es-ES_tradnl"/>
        </w:rPr>
      </w:pPr>
      <w:bookmarkStart w:id="4" w:name="page5"/>
      <w:bookmarkEnd w:id="4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8752" behindDoc="1" locked="0" layoutInCell="0" allowOverlap="1" wp14:anchorId="0C170228" wp14:editId="69BA6C01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9467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46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68BD01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Planificación de talleres de lectura crítica.</w:t>
      </w:r>
    </w:p>
    <w:p w14:paraId="7B277400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339A1D63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3A661C55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7A59B9A6" w14:textId="77777777" w:rsidR="00F129F0" w:rsidRPr="00C813E4" w:rsidRDefault="00F129F0">
      <w:pPr>
        <w:spacing w:line="257" w:lineRule="exact"/>
        <w:rPr>
          <w:sz w:val="20"/>
          <w:szCs w:val="20"/>
          <w:lang w:val="es-ES_tradnl"/>
        </w:rPr>
      </w:pPr>
    </w:p>
    <w:p w14:paraId="5F340E2A" w14:textId="77777777" w:rsidR="00F129F0" w:rsidRPr="00C813E4" w:rsidRDefault="00C813E4">
      <w:pPr>
        <w:spacing w:line="381" w:lineRule="auto"/>
        <w:ind w:left="340" w:right="1126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Jornada de Investigación del Área Sanitaria donde se dé visibilidad a los proyectos de investigación y sus resultados.</w:t>
      </w:r>
    </w:p>
    <w:p w14:paraId="6B103AA5" w14:textId="77777777" w:rsidR="00F129F0" w:rsidRPr="00C813E4" w:rsidRDefault="00F129F0">
      <w:pPr>
        <w:spacing w:line="113" w:lineRule="exact"/>
        <w:rPr>
          <w:sz w:val="20"/>
          <w:szCs w:val="20"/>
          <w:lang w:val="es-ES_tradnl"/>
        </w:rPr>
      </w:pPr>
    </w:p>
    <w:p w14:paraId="68A6C087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Creación de un premio anual de investigación.</w:t>
      </w:r>
    </w:p>
    <w:p w14:paraId="6034ED28" w14:textId="77777777" w:rsidR="00F129F0" w:rsidRPr="00C813E4" w:rsidRDefault="00F129F0">
      <w:pPr>
        <w:spacing w:line="293" w:lineRule="exact"/>
        <w:rPr>
          <w:sz w:val="20"/>
          <w:szCs w:val="20"/>
          <w:lang w:val="es-ES_tradnl"/>
        </w:rPr>
      </w:pPr>
    </w:p>
    <w:p w14:paraId="697B09DF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Facilitar liberación de los profesionales para actividades de investigación</w:t>
      </w:r>
    </w:p>
    <w:p w14:paraId="303690E5" w14:textId="77777777" w:rsidR="00F129F0" w:rsidRPr="00C813E4" w:rsidRDefault="00F129F0">
      <w:pPr>
        <w:spacing w:line="295" w:lineRule="exact"/>
        <w:rPr>
          <w:sz w:val="20"/>
          <w:szCs w:val="20"/>
          <w:lang w:val="es-ES_tradnl"/>
        </w:rPr>
      </w:pPr>
    </w:p>
    <w:p w14:paraId="386175B6" w14:textId="77777777" w:rsidR="00F129F0" w:rsidRPr="00C813E4" w:rsidRDefault="00C813E4">
      <w:pPr>
        <w:spacing w:line="381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Influir para que las actividades de investigación tenga mayor peso en la carrera profesional o en el baremo para determinados puestos de trabajo.</w:t>
      </w:r>
    </w:p>
    <w:p w14:paraId="0DED9CC3" w14:textId="77777777" w:rsidR="00F129F0" w:rsidRPr="00C813E4" w:rsidRDefault="00F129F0">
      <w:pPr>
        <w:spacing w:line="113" w:lineRule="exact"/>
        <w:rPr>
          <w:sz w:val="20"/>
          <w:szCs w:val="20"/>
          <w:lang w:val="es-ES_tradnl"/>
        </w:rPr>
      </w:pPr>
    </w:p>
    <w:p w14:paraId="6FA3AFEA" w14:textId="77777777" w:rsidR="00F129F0" w:rsidRPr="00C813E4" w:rsidRDefault="00C813E4">
      <w:pPr>
        <w:spacing w:line="371" w:lineRule="auto"/>
        <w:ind w:left="340" w:right="20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color w:val="1D1D1B"/>
          <w:lang w:val="es-ES_tradnl"/>
        </w:rPr>
        <w:t>En estos momentos contamos con profesionales de enfermería de la institución que a su vez son docentes en la facultad de enfermería de la USC, lo que facilitaría orientar los TFG con las líneas de inve</w:t>
      </w:r>
      <w:r>
        <w:rPr>
          <w:rFonts w:ascii="Calibri" w:eastAsia="Calibri" w:hAnsi="Calibri" w:cs="Calibri"/>
          <w:color w:val="1D1D1B"/>
          <w:lang w:val="es-ES_tradnl"/>
        </w:rPr>
        <w:t>s</w:t>
      </w:r>
      <w:r w:rsidRPr="00C813E4">
        <w:rPr>
          <w:rFonts w:ascii="Calibri" w:eastAsia="Calibri" w:hAnsi="Calibri" w:cs="Calibri"/>
          <w:color w:val="1D1D1B"/>
          <w:lang w:val="es-ES_tradnl"/>
        </w:rPr>
        <w:t>tigación corporativas.</w:t>
      </w:r>
    </w:p>
    <w:p w14:paraId="75A0A45B" w14:textId="77777777" w:rsidR="00F129F0" w:rsidRPr="00C813E4" w:rsidRDefault="00F129F0">
      <w:pPr>
        <w:spacing w:line="120" w:lineRule="exact"/>
        <w:rPr>
          <w:sz w:val="20"/>
          <w:szCs w:val="20"/>
          <w:lang w:val="es-ES_tradnl"/>
        </w:rPr>
      </w:pPr>
    </w:p>
    <w:p w14:paraId="2ECE3D1B" w14:textId="77777777" w:rsidR="00F129F0" w:rsidRPr="00C813E4" w:rsidRDefault="00C813E4">
      <w:pPr>
        <w:ind w:left="340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b/>
          <w:bCs/>
          <w:lang w:val="es-ES_tradnl"/>
        </w:rPr>
        <w:t>5.</w:t>
      </w:r>
    </w:p>
    <w:p w14:paraId="390B0D00" w14:textId="77777777" w:rsidR="00F129F0" w:rsidRPr="00C813E4" w:rsidRDefault="00F129F0">
      <w:pPr>
        <w:spacing w:line="278" w:lineRule="exact"/>
        <w:rPr>
          <w:sz w:val="20"/>
          <w:szCs w:val="20"/>
          <w:lang w:val="es-ES_tradnl"/>
        </w:rPr>
      </w:pPr>
    </w:p>
    <w:p w14:paraId="77FE8AD2" w14:textId="77777777" w:rsidR="00F129F0" w:rsidRPr="00C813E4" w:rsidRDefault="00C813E4">
      <w:pPr>
        <w:spacing w:line="365" w:lineRule="auto"/>
        <w:ind w:left="340" w:right="56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El cronograma que planteamos, se inicia de la creación del equipo coordinador, paralelamente con el análisis del contexto y la creación de la base de datos, todo ello en los primeros cuatro meses. Comenzar posteriormente con las formaciones, talleres y creación del grupo de investigación (que se mantendrán a lo largo de todo el periodo), y finalmente comunicación de resultados.</w:t>
      </w:r>
    </w:p>
    <w:p w14:paraId="7B20819D" w14:textId="77777777" w:rsidR="00F129F0" w:rsidRPr="00C813E4" w:rsidRDefault="00C813E4">
      <w:pPr>
        <w:spacing w:line="20" w:lineRule="exact"/>
        <w:rPr>
          <w:sz w:val="20"/>
          <w:szCs w:val="20"/>
          <w:lang w:val="es-ES_tradnl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776" behindDoc="1" locked="0" layoutInCell="0" allowOverlap="1" wp14:anchorId="2FCE5A66" wp14:editId="1A6ED472">
            <wp:simplePos x="0" y="0"/>
            <wp:positionH relativeFrom="column">
              <wp:posOffset>2341880</wp:posOffset>
            </wp:positionH>
            <wp:positionV relativeFrom="paragraph">
              <wp:posOffset>3597910</wp:posOffset>
            </wp:positionV>
            <wp:extent cx="1047750" cy="497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195075" w14:textId="77777777" w:rsidR="00F129F0" w:rsidRPr="00C813E4" w:rsidRDefault="00F129F0">
      <w:pPr>
        <w:rPr>
          <w:lang w:val="es-ES_tradnl"/>
        </w:rPr>
        <w:sectPr w:rsidR="00F129F0" w:rsidRPr="00C813E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B306C0C" w14:textId="77777777" w:rsidR="00F129F0" w:rsidRPr="00C813E4" w:rsidRDefault="00C813E4">
      <w:pPr>
        <w:spacing w:line="200" w:lineRule="exact"/>
        <w:rPr>
          <w:sz w:val="20"/>
          <w:szCs w:val="20"/>
          <w:lang w:val="es-ES_tradnl"/>
        </w:rPr>
      </w:pPr>
      <w:bookmarkStart w:id="5" w:name="page6"/>
      <w:bookmarkEnd w:id="5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0800" behindDoc="1" locked="0" layoutInCell="0" allowOverlap="1" wp14:anchorId="28D8E7A4" wp14:editId="243B4A55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10181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18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ADF682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7BD68D26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70F1E649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0B1C658D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5B707C68" w14:textId="77777777" w:rsidR="00F129F0" w:rsidRPr="00C813E4" w:rsidRDefault="00F129F0">
      <w:pPr>
        <w:spacing w:line="354" w:lineRule="exact"/>
        <w:rPr>
          <w:sz w:val="20"/>
          <w:szCs w:val="20"/>
          <w:lang w:val="es-ES_tradnl"/>
        </w:rPr>
      </w:pPr>
    </w:p>
    <w:p w14:paraId="056185BD" w14:textId="77777777" w:rsidR="00F129F0" w:rsidRPr="00C813E4" w:rsidRDefault="00C813E4">
      <w:pPr>
        <w:spacing w:line="365" w:lineRule="auto"/>
        <w:ind w:left="340" w:right="186"/>
        <w:jc w:val="both"/>
        <w:rPr>
          <w:sz w:val="20"/>
          <w:szCs w:val="20"/>
          <w:lang w:val="es-ES_tradnl"/>
        </w:rPr>
      </w:pPr>
      <w:r w:rsidRPr="00C813E4">
        <w:rPr>
          <w:rFonts w:ascii="Calibri" w:eastAsia="Calibri" w:hAnsi="Calibri" w:cs="Calibri"/>
          <w:lang w:val="es-ES_tradnl"/>
        </w:rPr>
        <w:t>Como última reflexión, añadir que formar parte de este proyecto, supondría una valiosa oportunidad, para crear grupos de investigación y consolidar una cultura de práctica basada en la evidencia, logrando una sinergia entre investigación y cuidados que de un impulso a la investigación enfermera y permita dar respuestas en los procesos salud-enfermedad del individuo, familia y comunidad.</w:t>
      </w:r>
    </w:p>
    <w:p w14:paraId="095462FA" w14:textId="77777777" w:rsidR="00F129F0" w:rsidRPr="00C813E4" w:rsidRDefault="00F129F0">
      <w:pPr>
        <w:rPr>
          <w:lang w:val="es-ES_tradnl"/>
        </w:rPr>
        <w:sectPr w:rsidR="00F129F0" w:rsidRPr="00C813E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0565D6F5" w14:textId="77777777" w:rsidR="00F129F0" w:rsidRPr="00C813E4" w:rsidRDefault="00C813E4">
      <w:pPr>
        <w:spacing w:line="200" w:lineRule="exact"/>
        <w:rPr>
          <w:sz w:val="20"/>
          <w:szCs w:val="20"/>
          <w:lang w:val="es-ES_tradnl"/>
        </w:rPr>
      </w:pPr>
      <w:bookmarkStart w:id="6" w:name="page7"/>
      <w:bookmarkEnd w:id="6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1824" behindDoc="1" locked="0" layoutInCell="0" allowOverlap="1" wp14:anchorId="119F6ADC" wp14:editId="2BD33471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10181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18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F42915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67D8C752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02637394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3C559FA0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3BD99312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24EBF122" w14:textId="77777777" w:rsidR="00F129F0" w:rsidRPr="00C813E4" w:rsidRDefault="00F129F0">
      <w:pPr>
        <w:spacing w:line="200" w:lineRule="exact"/>
        <w:rPr>
          <w:sz w:val="20"/>
          <w:szCs w:val="20"/>
          <w:lang w:val="es-ES_tradnl"/>
        </w:rPr>
      </w:pPr>
    </w:p>
    <w:p w14:paraId="0A8E65CB" w14:textId="77777777" w:rsidR="00F129F0" w:rsidRPr="00C813E4" w:rsidRDefault="00F129F0">
      <w:pPr>
        <w:spacing w:line="389" w:lineRule="exact"/>
        <w:rPr>
          <w:sz w:val="20"/>
          <w:szCs w:val="20"/>
          <w:lang w:val="es-ES_tradnl"/>
        </w:rPr>
      </w:pPr>
    </w:p>
    <w:p w14:paraId="13E3D851" w14:textId="77777777" w:rsidR="00F129F0" w:rsidRPr="00C813E4" w:rsidRDefault="00C813E4">
      <w:pPr>
        <w:spacing w:line="231" w:lineRule="auto"/>
        <w:ind w:left="420" w:right="286" w:firstLine="350"/>
        <w:rPr>
          <w:sz w:val="20"/>
          <w:szCs w:val="20"/>
          <w:lang w:val="es-ES_tradnl"/>
        </w:rPr>
      </w:pPr>
      <w:r w:rsidRPr="00C813E4">
        <w:rPr>
          <w:rFonts w:ascii="Calibri Light" w:eastAsia="Calibri Light" w:hAnsi="Calibri Light" w:cs="Calibri Light"/>
          <w:b/>
          <w:bCs/>
          <w:color w:val="FFFFFF"/>
          <w:sz w:val="40"/>
          <w:szCs w:val="40"/>
          <w:lang w:val="es-ES_tradnl"/>
        </w:rPr>
        <w:t>Capacidad de desarrollar y comunicar mensajes clave</w:t>
      </w:r>
      <w:r w:rsidRPr="00C813E4">
        <w:rPr>
          <w:rFonts w:ascii="Arial" w:eastAsia="Arial" w:hAnsi="Arial" w:cs="Arial"/>
          <w:b/>
          <w:bCs/>
          <w:color w:val="FFFFFF"/>
          <w:sz w:val="40"/>
          <w:szCs w:val="40"/>
          <w:lang w:val="es-ES_tradnl"/>
        </w:rPr>
        <w:t xml:space="preserve"> Capacidad de desarrollar y comunicar mensajes clave a todas las partes interesad</w:t>
      </w:r>
    </w:p>
    <w:p w14:paraId="26EE5E6A" w14:textId="77777777" w:rsidR="00F129F0" w:rsidRPr="00C813E4" w:rsidRDefault="00F129F0">
      <w:pPr>
        <w:spacing w:line="48" w:lineRule="exact"/>
        <w:rPr>
          <w:sz w:val="20"/>
          <w:szCs w:val="20"/>
          <w:lang w:val="es-ES_tradnl"/>
        </w:rPr>
      </w:pPr>
    </w:p>
    <w:p w14:paraId="21A8CAD2" w14:textId="77777777" w:rsidR="00F129F0" w:rsidRDefault="00F129F0">
      <w:pPr>
        <w:ind w:right="-153"/>
        <w:jc w:val="center"/>
        <w:rPr>
          <w:sz w:val="20"/>
          <w:szCs w:val="20"/>
        </w:rPr>
      </w:pPr>
    </w:p>
    <w:p w14:paraId="6379AA9C" w14:textId="77777777" w:rsidR="00F129F0" w:rsidRDefault="00F129F0">
      <w:pPr>
        <w:sectPr w:rsidR="00F129F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D931816" w14:textId="77777777" w:rsidR="00F129F0" w:rsidRDefault="00C813E4">
      <w:pPr>
        <w:jc w:val="center"/>
        <w:rPr>
          <w:sz w:val="20"/>
          <w:szCs w:val="20"/>
        </w:rPr>
      </w:pPr>
      <w:bookmarkStart w:id="7" w:name="page8"/>
      <w:bookmarkEnd w:id="7"/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2848" behindDoc="1" locked="0" layoutInCell="0" allowOverlap="1" wp14:anchorId="608FA791" wp14:editId="021C61B0">
            <wp:simplePos x="0" y="0"/>
            <wp:positionH relativeFrom="page">
              <wp:posOffset>0</wp:posOffset>
            </wp:positionH>
            <wp:positionV relativeFrom="page">
              <wp:posOffset>60325</wp:posOffset>
            </wp:positionV>
            <wp:extent cx="7453630" cy="4600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872" behindDoc="1" locked="0" layoutInCell="0" allowOverlap="1" wp14:anchorId="15DC41A8" wp14:editId="3DCF7DA9">
            <wp:simplePos x="0" y="0"/>
            <wp:positionH relativeFrom="page">
              <wp:posOffset>3256280</wp:posOffset>
            </wp:positionH>
            <wp:positionV relativeFrom="page">
              <wp:posOffset>9744710</wp:posOffset>
            </wp:positionV>
            <wp:extent cx="1047750" cy="4972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29F0" w:rsidSect="00F129F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5225FAA"/>
    <w:lvl w:ilvl="0" w:tplc="87C2AC7E">
      <w:start w:val="1"/>
      <w:numFmt w:val="bullet"/>
      <w:lvlText w:val="-"/>
      <w:lvlJc w:val="left"/>
    </w:lvl>
    <w:lvl w:ilvl="1" w:tplc="E7FE8AF6">
      <w:numFmt w:val="decimal"/>
      <w:lvlText w:val=""/>
      <w:lvlJc w:val="left"/>
    </w:lvl>
    <w:lvl w:ilvl="2" w:tplc="A33EFD14">
      <w:numFmt w:val="decimal"/>
      <w:lvlText w:val=""/>
      <w:lvlJc w:val="left"/>
    </w:lvl>
    <w:lvl w:ilvl="3" w:tplc="852EBE66">
      <w:numFmt w:val="decimal"/>
      <w:lvlText w:val=""/>
      <w:lvlJc w:val="left"/>
    </w:lvl>
    <w:lvl w:ilvl="4" w:tplc="044414E0">
      <w:numFmt w:val="decimal"/>
      <w:lvlText w:val=""/>
      <w:lvlJc w:val="left"/>
    </w:lvl>
    <w:lvl w:ilvl="5" w:tplc="30E4067A">
      <w:numFmt w:val="decimal"/>
      <w:lvlText w:val=""/>
      <w:lvlJc w:val="left"/>
    </w:lvl>
    <w:lvl w:ilvl="6" w:tplc="D9088348">
      <w:numFmt w:val="decimal"/>
      <w:lvlText w:val=""/>
      <w:lvlJc w:val="left"/>
    </w:lvl>
    <w:lvl w:ilvl="7" w:tplc="FBA6C0A6">
      <w:numFmt w:val="decimal"/>
      <w:lvlText w:val=""/>
      <w:lvlJc w:val="left"/>
    </w:lvl>
    <w:lvl w:ilvl="8" w:tplc="13D4F7A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5D5AE380"/>
    <w:lvl w:ilvl="0" w:tplc="2F94A5CE">
      <w:start w:val="1"/>
      <w:numFmt w:val="bullet"/>
      <w:lvlText w:val="-"/>
      <w:lvlJc w:val="left"/>
    </w:lvl>
    <w:lvl w:ilvl="1" w:tplc="62A029F6">
      <w:numFmt w:val="decimal"/>
      <w:lvlText w:val=""/>
      <w:lvlJc w:val="left"/>
    </w:lvl>
    <w:lvl w:ilvl="2" w:tplc="154C7D46">
      <w:numFmt w:val="decimal"/>
      <w:lvlText w:val=""/>
      <w:lvlJc w:val="left"/>
    </w:lvl>
    <w:lvl w:ilvl="3" w:tplc="6E7057C4">
      <w:numFmt w:val="decimal"/>
      <w:lvlText w:val=""/>
      <w:lvlJc w:val="left"/>
    </w:lvl>
    <w:lvl w:ilvl="4" w:tplc="6432334A">
      <w:numFmt w:val="decimal"/>
      <w:lvlText w:val=""/>
      <w:lvlJc w:val="left"/>
    </w:lvl>
    <w:lvl w:ilvl="5" w:tplc="1D907236">
      <w:numFmt w:val="decimal"/>
      <w:lvlText w:val=""/>
      <w:lvlJc w:val="left"/>
    </w:lvl>
    <w:lvl w:ilvl="6" w:tplc="E75E7DA0">
      <w:numFmt w:val="decimal"/>
      <w:lvlText w:val=""/>
      <w:lvlJc w:val="left"/>
    </w:lvl>
    <w:lvl w:ilvl="7" w:tplc="EA7C1B5A">
      <w:numFmt w:val="decimal"/>
      <w:lvlText w:val=""/>
      <w:lvlJc w:val="left"/>
    </w:lvl>
    <w:lvl w:ilvl="8" w:tplc="96FE14D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6262DF8"/>
    <w:lvl w:ilvl="0" w:tplc="0916D252">
      <w:start w:val="1"/>
      <w:numFmt w:val="bullet"/>
      <w:lvlText w:val="-"/>
      <w:lvlJc w:val="left"/>
    </w:lvl>
    <w:lvl w:ilvl="1" w:tplc="4CDAC338">
      <w:numFmt w:val="decimal"/>
      <w:lvlText w:val=""/>
      <w:lvlJc w:val="left"/>
    </w:lvl>
    <w:lvl w:ilvl="2" w:tplc="D5965AA0">
      <w:numFmt w:val="decimal"/>
      <w:lvlText w:val=""/>
      <w:lvlJc w:val="left"/>
    </w:lvl>
    <w:lvl w:ilvl="3" w:tplc="31C80C94">
      <w:numFmt w:val="decimal"/>
      <w:lvlText w:val=""/>
      <w:lvlJc w:val="left"/>
    </w:lvl>
    <w:lvl w:ilvl="4" w:tplc="06C4C90E">
      <w:numFmt w:val="decimal"/>
      <w:lvlText w:val=""/>
      <w:lvlJc w:val="left"/>
    </w:lvl>
    <w:lvl w:ilvl="5" w:tplc="B9E871E6">
      <w:numFmt w:val="decimal"/>
      <w:lvlText w:val=""/>
      <w:lvlJc w:val="left"/>
    </w:lvl>
    <w:lvl w:ilvl="6" w:tplc="ED1832EE">
      <w:numFmt w:val="decimal"/>
      <w:lvlText w:val=""/>
      <w:lvlJc w:val="left"/>
    </w:lvl>
    <w:lvl w:ilvl="7" w:tplc="3C3A0B84">
      <w:numFmt w:val="decimal"/>
      <w:lvlText w:val=""/>
      <w:lvlJc w:val="left"/>
    </w:lvl>
    <w:lvl w:ilvl="8" w:tplc="47B8BA8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B352D9F4"/>
    <w:lvl w:ilvl="0" w:tplc="0B52B440">
      <w:start w:val="1"/>
      <w:numFmt w:val="bullet"/>
      <w:lvlText w:val=" "/>
      <w:lvlJc w:val="left"/>
    </w:lvl>
    <w:lvl w:ilvl="1" w:tplc="91108EDA">
      <w:numFmt w:val="decimal"/>
      <w:lvlText w:val=""/>
      <w:lvlJc w:val="left"/>
    </w:lvl>
    <w:lvl w:ilvl="2" w:tplc="EA0C84AE">
      <w:numFmt w:val="decimal"/>
      <w:lvlText w:val=""/>
      <w:lvlJc w:val="left"/>
    </w:lvl>
    <w:lvl w:ilvl="3" w:tplc="71CE66C2">
      <w:numFmt w:val="decimal"/>
      <w:lvlText w:val=""/>
      <w:lvlJc w:val="left"/>
    </w:lvl>
    <w:lvl w:ilvl="4" w:tplc="AB2070C0">
      <w:numFmt w:val="decimal"/>
      <w:lvlText w:val=""/>
      <w:lvlJc w:val="left"/>
    </w:lvl>
    <w:lvl w:ilvl="5" w:tplc="EC6447E0">
      <w:numFmt w:val="decimal"/>
      <w:lvlText w:val=""/>
      <w:lvlJc w:val="left"/>
    </w:lvl>
    <w:lvl w:ilvl="6" w:tplc="C498B302">
      <w:numFmt w:val="decimal"/>
      <w:lvlText w:val=""/>
      <w:lvlJc w:val="left"/>
    </w:lvl>
    <w:lvl w:ilvl="7" w:tplc="F7F29404">
      <w:numFmt w:val="decimal"/>
      <w:lvlText w:val=""/>
      <w:lvlJc w:val="left"/>
    </w:lvl>
    <w:lvl w:ilvl="8" w:tplc="F8F20D10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F560F6DC"/>
    <w:lvl w:ilvl="0" w:tplc="0C907240">
      <w:start w:val="1"/>
      <w:numFmt w:val="bullet"/>
      <w:lvlText w:val="-"/>
      <w:lvlJc w:val="left"/>
    </w:lvl>
    <w:lvl w:ilvl="1" w:tplc="65DAF856">
      <w:numFmt w:val="decimal"/>
      <w:lvlText w:val=""/>
      <w:lvlJc w:val="left"/>
    </w:lvl>
    <w:lvl w:ilvl="2" w:tplc="BCD493D8">
      <w:numFmt w:val="decimal"/>
      <w:lvlText w:val=""/>
      <w:lvlJc w:val="left"/>
    </w:lvl>
    <w:lvl w:ilvl="3" w:tplc="627A55A2">
      <w:numFmt w:val="decimal"/>
      <w:lvlText w:val=""/>
      <w:lvlJc w:val="left"/>
    </w:lvl>
    <w:lvl w:ilvl="4" w:tplc="88300844">
      <w:numFmt w:val="decimal"/>
      <w:lvlText w:val=""/>
      <w:lvlJc w:val="left"/>
    </w:lvl>
    <w:lvl w:ilvl="5" w:tplc="73B45C94">
      <w:numFmt w:val="decimal"/>
      <w:lvlText w:val=""/>
      <w:lvlJc w:val="left"/>
    </w:lvl>
    <w:lvl w:ilvl="6" w:tplc="219A8F6A">
      <w:numFmt w:val="decimal"/>
      <w:lvlText w:val=""/>
      <w:lvlJc w:val="left"/>
    </w:lvl>
    <w:lvl w:ilvl="7" w:tplc="5816A048">
      <w:numFmt w:val="decimal"/>
      <w:lvlText w:val=""/>
      <w:lvlJc w:val="left"/>
    </w:lvl>
    <w:lvl w:ilvl="8" w:tplc="75747B86">
      <w:numFmt w:val="decimal"/>
      <w:lvlText w:val=""/>
      <w:lvlJc w:val="left"/>
    </w:lvl>
  </w:abstractNum>
  <w:num w:numId="1" w16cid:durableId="1527522511">
    <w:abstractNumId w:val="0"/>
  </w:num>
  <w:num w:numId="2" w16cid:durableId="1556697436">
    <w:abstractNumId w:val="2"/>
  </w:num>
  <w:num w:numId="3" w16cid:durableId="1885361010">
    <w:abstractNumId w:val="4"/>
  </w:num>
  <w:num w:numId="4" w16cid:durableId="197934827">
    <w:abstractNumId w:val="1"/>
  </w:num>
  <w:num w:numId="5" w16cid:durableId="799810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F0"/>
    <w:rsid w:val="00216DF8"/>
    <w:rsid w:val="002C502A"/>
    <w:rsid w:val="007D6836"/>
    <w:rsid w:val="00BD49B8"/>
    <w:rsid w:val="00C813E4"/>
    <w:rsid w:val="00F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5E06"/>
  <w15:docId w15:val="{994CAD98-0C4D-4EB4-807A-71B42A9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jose maria gonzalez gay</cp:lastModifiedBy>
  <cp:revision>2</cp:revision>
  <dcterms:created xsi:type="dcterms:W3CDTF">2023-03-06T15:25:00Z</dcterms:created>
  <dcterms:modified xsi:type="dcterms:W3CDTF">2023-03-06T15:25:00Z</dcterms:modified>
</cp:coreProperties>
</file>