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1"/>
                    <a:stretch>
                      <a:fillRect/>
                    </a:stretch>
                  </pic:blipFill>
                  <pic:spPr>
                    <a:xfrm>
                      <a:off x="0" y="0"/>
                      <a:ext cx="5400040" cy="1416685"/>
                    </a:xfrm>
                    <a:prstGeom prst="rect">
                      <a:avLst/>
                    </a:prstGeom>
                  </pic:spPr>
                </pic:pic>
              </a:graphicData>
            </a:graphic>
          </wp:inline>
        </w:drawing>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617FE8" w:rsidRPr="00617FE8" w14:paraId="4F74FD1E" w14:textId="77777777" w:rsidTr="002776F1">
        <w:trPr>
          <w:cantSplit/>
          <w:trHeight w:val="263"/>
        </w:trPr>
        <w:tc>
          <w:tcPr>
            <w:tcW w:w="8789"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F6321E" w:rsidRDefault="00F757FC" w:rsidP="00F6321E">
            <w:pPr>
              <w:spacing w:after="0" w:line="240" w:lineRule="auto"/>
              <w:jc w:val="center"/>
              <w:rPr>
                <w:rFonts w:asciiTheme="majorHAnsi" w:hAnsiTheme="majorHAnsi" w:cstheme="majorHAnsi"/>
                <w:b/>
                <w:bCs/>
                <w:color w:val="404040" w:themeColor="text1" w:themeTint="BF"/>
                <w:sz w:val="28"/>
                <w:szCs w:val="28"/>
              </w:rPr>
            </w:pPr>
            <w:r w:rsidRPr="00F6321E">
              <w:rPr>
                <w:rFonts w:asciiTheme="majorHAnsi" w:hAnsiTheme="majorHAnsi" w:cstheme="majorHAnsi"/>
                <w:b/>
                <w:bCs/>
                <w:color w:val="404040" w:themeColor="text1" w:themeTint="BF"/>
                <w:sz w:val="28"/>
                <w:szCs w:val="28"/>
              </w:rPr>
              <w:t>Proceso de implantación de las recomendaciones seleccionada</w:t>
            </w:r>
            <w:r w:rsidR="0082579F" w:rsidRPr="00F6321E">
              <w:rPr>
                <w:rFonts w:asciiTheme="majorHAnsi" w:hAnsiTheme="majorHAnsi" w:cstheme="majorHAnsi"/>
                <w:b/>
                <w:bCs/>
                <w:color w:val="404040" w:themeColor="text1" w:themeTint="BF"/>
                <w:sz w:val="28"/>
                <w:szCs w:val="28"/>
              </w:rPr>
              <w:t>s</w:t>
            </w:r>
          </w:p>
        </w:tc>
      </w:tr>
    </w:tbl>
    <w:tbl>
      <w:tblPr>
        <w:tblStyle w:val="Tablaconcuadrcula"/>
        <w:tblW w:w="8788" w:type="dxa"/>
        <w:tblLayout w:type="fixed"/>
        <w:tblLook w:val="06A0" w:firstRow="1" w:lastRow="0" w:firstColumn="1" w:lastColumn="0" w:noHBand="1" w:noVBand="1"/>
      </w:tblPr>
      <w:tblGrid>
        <w:gridCol w:w="8788"/>
      </w:tblGrid>
      <w:tr w:rsidR="00397F27" w14:paraId="5C09FCBF" w14:textId="77777777" w:rsidTr="002776F1">
        <w:trPr>
          <w:trHeight w:val="300"/>
        </w:trPr>
        <w:tc>
          <w:tcPr>
            <w:tcW w:w="8788" w:type="dxa"/>
            <w:tcMar>
              <w:left w:w="141" w:type="dxa"/>
              <w:right w:w="141" w:type="dxa"/>
            </w:tcMar>
          </w:tcPr>
          <w:p w14:paraId="623FE616" w14:textId="4D280BB9" w:rsidR="0018721B" w:rsidRDefault="0018721B" w:rsidP="0018721B">
            <w:pPr>
              <w:rPr>
                <w:rFonts w:ascii="Calibri" w:eastAsia="Calibri" w:hAnsi="Calibri" w:cs="Times New Roman"/>
                <w:b/>
                <w:bCs/>
                <w:color w:val="000000" w:themeColor="text1"/>
                <w:sz w:val="20"/>
                <w:szCs w:val="20"/>
              </w:rPr>
            </w:pPr>
            <w:r w:rsidRPr="1A52FF1E">
              <w:rPr>
                <w:rFonts w:ascii="Calibri" w:eastAsia="Calibri" w:hAnsi="Calibri" w:cs="Times New Roman"/>
                <w:b/>
                <w:bCs/>
                <w:color w:val="000000" w:themeColor="text1"/>
                <w:sz w:val="20"/>
                <w:szCs w:val="20"/>
              </w:rPr>
              <w:t>1. Identificación de la necesidad de implantar las recomendaciones y situación basal</w:t>
            </w:r>
            <w:r w:rsidR="00F6321E">
              <w:rPr>
                <w:rFonts w:ascii="Calibri" w:eastAsia="Calibri" w:hAnsi="Calibri" w:cs="Times New Roman"/>
                <w:b/>
                <w:bCs/>
                <w:color w:val="000000" w:themeColor="text1"/>
                <w:sz w:val="20"/>
                <w:szCs w:val="20"/>
              </w:rPr>
              <w:t>.</w:t>
            </w:r>
          </w:p>
          <w:p w14:paraId="486AB854" w14:textId="4F287343" w:rsidR="0018721B" w:rsidRPr="00F36395" w:rsidRDefault="0018721B" w:rsidP="00F36395">
            <w:pPr>
              <w:spacing w:before="60"/>
              <w:jc w:val="both"/>
              <w:rPr>
                <w:rFonts w:ascii="Arial" w:eastAsia="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 xml:space="preserve">Consideramos que, en nuestra región son pocas las organizaciones sanitarias conscientes por completo del compromiso de la profesión enfermera con el avance científico. </w:t>
            </w:r>
            <w:r w:rsidR="368B3C7B" w:rsidRPr="06F40164">
              <w:rPr>
                <w:rFonts w:ascii="Arial" w:eastAsia="Arial" w:hAnsi="Arial" w:cs="Arial"/>
                <w:b/>
                <w:bCs/>
                <w:color w:val="767171" w:themeColor="background2" w:themeShade="80"/>
                <w:sz w:val="16"/>
                <w:szCs w:val="16"/>
              </w:rPr>
              <w:t>P</w:t>
            </w:r>
            <w:r w:rsidRPr="06F40164">
              <w:rPr>
                <w:rFonts w:ascii="Arial" w:eastAsia="Arial" w:hAnsi="Arial" w:cs="Arial"/>
                <w:b/>
                <w:bCs/>
                <w:color w:val="767171" w:themeColor="background2" w:themeShade="80"/>
                <w:sz w:val="16"/>
                <w:szCs w:val="16"/>
              </w:rPr>
              <w:t>or ello</w:t>
            </w:r>
            <w:r w:rsidR="61A0C248" w:rsidRPr="06F40164">
              <w:rPr>
                <w:rFonts w:ascii="Arial" w:eastAsia="Arial" w:hAnsi="Arial" w:cs="Arial"/>
                <w:b/>
                <w:bCs/>
                <w:color w:val="767171" w:themeColor="background2" w:themeShade="80"/>
                <w:sz w:val="16"/>
                <w:szCs w:val="16"/>
              </w:rPr>
              <w:t>,</w:t>
            </w:r>
            <w:r w:rsidRPr="06F40164">
              <w:rPr>
                <w:rFonts w:ascii="Arial" w:eastAsia="Arial" w:hAnsi="Arial" w:cs="Arial"/>
                <w:b/>
                <w:bCs/>
                <w:color w:val="767171" w:themeColor="background2" w:themeShade="80"/>
                <w:sz w:val="16"/>
                <w:szCs w:val="16"/>
              </w:rPr>
              <w:t xml:space="preserve"> se hacen necesarias acciones para la prevención, promoción y el desarrollo de la investigación enfermera que permitan continuar con el avance disciplinar y profesional</w:t>
            </w:r>
            <w:r w:rsidR="493ACD85" w:rsidRPr="06F40164">
              <w:rPr>
                <w:rFonts w:ascii="Arial" w:eastAsia="Arial" w:hAnsi="Arial" w:cs="Arial"/>
                <w:b/>
                <w:bCs/>
                <w:color w:val="767171" w:themeColor="background2" w:themeShade="80"/>
                <w:sz w:val="16"/>
                <w:szCs w:val="16"/>
              </w:rPr>
              <w:t>, c</w:t>
            </w:r>
            <w:r w:rsidRPr="06F40164">
              <w:rPr>
                <w:rFonts w:ascii="Arial" w:eastAsia="Arial" w:hAnsi="Arial" w:cs="Arial"/>
                <w:b/>
                <w:bCs/>
                <w:color w:val="767171" w:themeColor="background2" w:themeShade="80"/>
                <w:sz w:val="16"/>
                <w:szCs w:val="16"/>
              </w:rPr>
              <w:t xml:space="preserve">on el objetivo de visibilizar esta contribución y fomentar el desarrollo de más proyectos de investigación liderados por enfermeras en ámbitos sanitarios o sociosanitario. En este contexto y con el fin de situarnos entre los referentes nacionales e internacionales en investigación, se creó, dentro del Área I Murcia-Oeste, la Unidad de Docencia, Investigación y Calidad Asistencial (UDICA). </w:t>
            </w:r>
          </w:p>
          <w:p w14:paraId="412E3C4B" w14:textId="6DE35301" w:rsidR="0018721B" w:rsidRPr="00F36395" w:rsidRDefault="0018721B" w:rsidP="00F36395">
            <w:pPr>
              <w:spacing w:before="60"/>
              <w:jc w:val="both"/>
              <w:rPr>
                <w:rFonts w:ascii="Arial" w:eastAsia="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 xml:space="preserve">Enfermería está en un momento de cambio y crecimiento, por </w:t>
            </w:r>
            <w:r w:rsidR="45463B67" w:rsidRPr="06F40164">
              <w:rPr>
                <w:rFonts w:ascii="Arial" w:eastAsia="Arial" w:hAnsi="Arial" w:cs="Arial"/>
                <w:b/>
                <w:bCs/>
                <w:color w:val="767171" w:themeColor="background2" w:themeShade="80"/>
                <w:sz w:val="16"/>
                <w:szCs w:val="16"/>
              </w:rPr>
              <w:t>lo que es</w:t>
            </w:r>
            <w:r w:rsidRPr="06F40164">
              <w:rPr>
                <w:rFonts w:ascii="Arial" w:eastAsia="Arial" w:hAnsi="Arial" w:cs="Arial"/>
                <w:b/>
                <w:bCs/>
                <w:color w:val="767171" w:themeColor="background2" w:themeShade="80"/>
                <w:sz w:val="16"/>
                <w:szCs w:val="16"/>
              </w:rPr>
              <w:t xml:space="preserve"> importante </w:t>
            </w:r>
            <w:r w:rsidR="274210C4" w:rsidRPr="06F40164">
              <w:rPr>
                <w:rFonts w:ascii="Arial" w:eastAsia="Arial" w:hAnsi="Arial" w:cs="Arial"/>
                <w:b/>
                <w:bCs/>
                <w:color w:val="767171" w:themeColor="background2" w:themeShade="80"/>
                <w:sz w:val="16"/>
                <w:szCs w:val="16"/>
              </w:rPr>
              <w:t>establecer</w:t>
            </w:r>
            <w:r w:rsidRPr="06F40164">
              <w:rPr>
                <w:rFonts w:ascii="Arial" w:eastAsia="Arial" w:hAnsi="Arial" w:cs="Arial"/>
                <w:b/>
                <w:bCs/>
                <w:color w:val="767171" w:themeColor="background2" w:themeShade="80"/>
                <w:sz w:val="16"/>
                <w:szCs w:val="16"/>
              </w:rPr>
              <w:t xml:space="preserve"> las bases en que queremos convertirnos. El </w:t>
            </w:r>
            <w:r w:rsidRPr="06F40164">
              <w:rPr>
                <w:rFonts w:ascii="Arial" w:eastAsia="Arial" w:hAnsi="Arial" w:cs="Arial"/>
                <w:b/>
                <w:bCs/>
                <w:i/>
                <w:iCs/>
                <w:color w:val="767171" w:themeColor="background2" w:themeShade="80"/>
                <w:sz w:val="16"/>
                <w:szCs w:val="16"/>
              </w:rPr>
              <w:t>modus operandi</w:t>
            </w:r>
            <w:r w:rsidRPr="06F40164">
              <w:rPr>
                <w:rFonts w:ascii="Arial" w:eastAsia="Arial" w:hAnsi="Arial" w:cs="Arial"/>
                <w:b/>
                <w:bCs/>
                <w:color w:val="767171" w:themeColor="background2" w:themeShade="80"/>
                <w:sz w:val="16"/>
                <w:szCs w:val="16"/>
              </w:rPr>
              <w:t xml:space="preserve"> del Área I, apuesta para que la enfermería “madura” y las nuevas generaciones convivan y adquieran competencias en investigación, asistencia, docencia y gestión de una forma trasversal y conjunta. Es por ello que existe una estrecha colaboración e implicación de la UDICA con tutores y residentes de las tres Unidades Docentes Multiprofesionales Regionales de formación especializada en Pediatría, Obstetricia-Ginecología y Atención Familiar-Comunitaria, todas ellas con su sede docente en el Área I, integrada por 14 centros de salud y el Hospital Clínico Universitario Virgen de la Arrixaca (HCUVA).</w:t>
            </w:r>
          </w:p>
          <w:p w14:paraId="25CBD18E" w14:textId="4F6F4A45" w:rsidR="0018721B" w:rsidRPr="00F36395" w:rsidRDefault="00BC6E90" w:rsidP="00F36395">
            <w:pPr>
              <w:spacing w:before="60"/>
              <w:jc w:val="both"/>
              <w:rPr>
                <w:rFonts w:ascii="Arial" w:eastAsia="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Además, a</w:t>
            </w:r>
            <w:r w:rsidR="0018721B" w:rsidRPr="06F40164">
              <w:rPr>
                <w:rFonts w:ascii="Arial" w:eastAsia="Arial" w:hAnsi="Arial" w:cs="Arial"/>
                <w:b/>
                <w:bCs/>
                <w:color w:val="767171" w:themeColor="background2" w:themeShade="80"/>
                <w:sz w:val="16"/>
                <w:szCs w:val="16"/>
              </w:rPr>
              <w:t xml:space="preserve">nexo al HCUVA contamos con el nuevo Campus de </w:t>
            </w:r>
            <w:r w:rsidRPr="06F40164">
              <w:rPr>
                <w:rFonts w:ascii="Arial" w:eastAsia="Arial" w:hAnsi="Arial" w:cs="Arial"/>
                <w:b/>
                <w:bCs/>
                <w:color w:val="767171" w:themeColor="background2" w:themeShade="80"/>
                <w:sz w:val="16"/>
                <w:szCs w:val="16"/>
              </w:rPr>
              <w:t xml:space="preserve">Ciencias de </w:t>
            </w:r>
            <w:r w:rsidR="0018721B" w:rsidRPr="06F40164">
              <w:rPr>
                <w:rFonts w:ascii="Arial" w:eastAsia="Arial" w:hAnsi="Arial" w:cs="Arial"/>
                <w:b/>
                <w:bCs/>
                <w:color w:val="767171" w:themeColor="background2" w:themeShade="80"/>
                <w:sz w:val="16"/>
                <w:szCs w:val="16"/>
              </w:rPr>
              <w:t>la Salud de la U</w:t>
            </w:r>
            <w:r w:rsidRPr="06F40164">
              <w:rPr>
                <w:rFonts w:ascii="Arial" w:eastAsia="Arial" w:hAnsi="Arial" w:cs="Arial"/>
                <w:b/>
                <w:bCs/>
                <w:color w:val="767171" w:themeColor="background2" w:themeShade="80"/>
                <w:sz w:val="16"/>
                <w:szCs w:val="16"/>
              </w:rPr>
              <w:t xml:space="preserve">niversidad de </w:t>
            </w:r>
            <w:r w:rsidR="0018721B" w:rsidRPr="06F40164">
              <w:rPr>
                <w:rFonts w:ascii="Arial" w:eastAsia="Arial" w:hAnsi="Arial" w:cs="Arial"/>
                <w:b/>
                <w:bCs/>
                <w:color w:val="767171" w:themeColor="background2" w:themeShade="80"/>
                <w:sz w:val="16"/>
                <w:szCs w:val="16"/>
              </w:rPr>
              <w:t>M</w:t>
            </w:r>
            <w:r w:rsidRPr="06F40164">
              <w:rPr>
                <w:rFonts w:ascii="Arial" w:eastAsia="Arial" w:hAnsi="Arial" w:cs="Arial"/>
                <w:b/>
                <w:bCs/>
                <w:color w:val="767171" w:themeColor="background2" w:themeShade="80"/>
                <w:sz w:val="16"/>
                <w:szCs w:val="16"/>
              </w:rPr>
              <w:t>urcia</w:t>
            </w:r>
            <w:r w:rsidR="0018721B" w:rsidRPr="06F40164">
              <w:rPr>
                <w:rFonts w:ascii="Arial" w:eastAsia="Arial" w:hAnsi="Arial" w:cs="Arial"/>
                <w:b/>
                <w:bCs/>
                <w:color w:val="767171" w:themeColor="background2" w:themeShade="80"/>
                <w:sz w:val="16"/>
                <w:szCs w:val="16"/>
              </w:rPr>
              <w:t xml:space="preserve"> </w:t>
            </w:r>
            <w:r w:rsidR="10341B3F" w:rsidRPr="06F40164">
              <w:rPr>
                <w:rFonts w:ascii="Arial" w:eastAsia="Arial" w:hAnsi="Arial" w:cs="Arial"/>
                <w:b/>
                <w:bCs/>
                <w:color w:val="767171" w:themeColor="background2" w:themeShade="80"/>
                <w:sz w:val="16"/>
                <w:szCs w:val="16"/>
              </w:rPr>
              <w:t xml:space="preserve">(UM) </w:t>
            </w:r>
            <w:r w:rsidR="0018721B" w:rsidRPr="06F40164">
              <w:rPr>
                <w:rFonts w:ascii="Arial" w:eastAsia="Arial" w:hAnsi="Arial" w:cs="Arial"/>
                <w:b/>
                <w:bCs/>
                <w:color w:val="767171" w:themeColor="background2" w:themeShade="80"/>
                <w:sz w:val="16"/>
                <w:szCs w:val="16"/>
              </w:rPr>
              <w:t>y con el Instituto Murciano de Investigación Biosanitaria (IMIB) que es el resultado de un convenio de colaboración suscrito entre los siguientes organismos: Consejería de Salud, Consejería de Empleo, Investigación y Universidades y el Servicio Murciano de Salud (SMS). Sin embargo, todavía no se han creado las sinergias suficientes para llegar a ser referentes.</w:t>
            </w:r>
          </w:p>
          <w:p w14:paraId="189E4CBC" w14:textId="142FCD2F" w:rsidR="0018721B" w:rsidRPr="00F36395" w:rsidRDefault="0018721B" w:rsidP="06F40164">
            <w:pPr>
              <w:pStyle w:val="paragraph"/>
              <w:spacing w:before="60" w:beforeAutospacing="0" w:after="0" w:afterAutospacing="0"/>
              <w:jc w:val="both"/>
              <w:textAlignment w:val="baseline"/>
              <w:rPr>
                <w:rFonts w:ascii="Arial" w:eastAsia="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Pretendemos, también, participar como colaboradores del liderazgo de la I+D+i biosanitaria en la región que desde el IMIB se potencia, ya que es la institución capaz de coordinar la cooperación efectiva entre los diferentes agentes regionales en el desarrollo de una investigación competitiva y de excelencia a nivel nacional e internacional. Además, es impulsor y difusor del conocimiento generado, que apuesta por la formación, la innovación y la transferencia de los avances alcanzados al sistema regional y a la práctica asistencial. Siendo nuestra máxima que la trasferencia de conocimientos repercuta directamente a los pacientes, usuarios, las familias y la comunidad.</w:t>
            </w:r>
          </w:p>
          <w:p w14:paraId="0BF28B96" w14:textId="4F96D75A" w:rsidR="0018721B" w:rsidRPr="00F36395" w:rsidRDefault="0018721B" w:rsidP="00F36395">
            <w:pPr>
              <w:spacing w:before="60"/>
              <w:jc w:val="both"/>
              <w:textAlignment w:val="baseline"/>
              <w:rPr>
                <w:rFonts w:ascii="Arial" w:eastAsia="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La necesidad de implantar estas recomendaciones que, a continuación, proponemos, tiene como objetivo el poder llegar a desarrollar una investigación de excelencia, potenciando las sinergias entre sus grupos de investigación y otros grupos y entidades</w:t>
            </w:r>
            <w:r w:rsidR="1792049D" w:rsidRPr="06F40164">
              <w:rPr>
                <w:rFonts w:ascii="Arial" w:eastAsia="Arial" w:hAnsi="Arial" w:cs="Arial"/>
                <w:b/>
                <w:bCs/>
                <w:color w:val="767171" w:themeColor="background2" w:themeShade="80"/>
                <w:sz w:val="16"/>
                <w:szCs w:val="16"/>
              </w:rPr>
              <w:t>. Todo ello</w:t>
            </w:r>
            <w:r w:rsidRPr="06F40164">
              <w:rPr>
                <w:rFonts w:ascii="Arial" w:eastAsia="Arial" w:hAnsi="Arial" w:cs="Arial"/>
                <w:b/>
                <w:bCs/>
                <w:color w:val="767171" w:themeColor="background2" w:themeShade="80"/>
                <w:sz w:val="16"/>
                <w:szCs w:val="16"/>
              </w:rPr>
              <w:t xml:space="preserve"> favorecer</w:t>
            </w:r>
            <w:r w:rsidR="27D00FCC" w:rsidRPr="06F40164">
              <w:rPr>
                <w:rFonts w:ascii="Arial" w:eastAsia="Arial" w:hAnsi="Arial" w:cs="Arial"/>
                <w:b/>
                <w:bCs/>
                <w:color w:val="767171" w:themeColor="background2" w:themeShade="80"/>
                <w:sz w:val="16"/>
                <w:szCs w:val="16"/>
              </w:rPr>
              <w:t>á</w:t>
            </w:r>
            <w:r w:rsidRPr="06F40164">
              <w:rPr>
                <w:rFonts w:ascii="Arial" w:eastAsia="Arial" w:hAnsi="Arial" w:cs="Arial"/>
                <w:b/>
                <w:bCs/>
                <w:color w:val="767171" w:themeColor="background2" w:themeShade="80"/>
                <w:sz w:val="16"/>
                <w:szCs w:val="16"/>
              </w:rPr>
              <w:t xml:space="preserve"> la cooperación e impulsar</w:t>
            </w:r>
            <w:r w:rsidR="7275F9F0" w:rsidRPr="06F40164">
              <w:rPr>
                <w:rFonts w:ascii="Arial" w:eastAsia="Arial" w:hAnsi="Arial" w:cs="Arial"/>
                <w:b/>
                <w:bCs/>
                <w:color w:val="767171" w:themeColor="background2" w:themeShade="80"/>
                <w:sz w:val="16"/>
                <w:szCs w:val="16"/>
              </w:rPr>
              <w:t>á</w:t>
            </w:r>
            <w:r w:rsidRPr="06F40164">
              <w:rPr>
                <w:rFonts w:ascii="Arial" w:eastAsia="Arial" w:hAnsi="Arial" w:cs="Arial"/>
                <w:b/>
                <w:bCs/>
                <w:color w:val="767171" w:themeColor="background2" w:themeShade="80"/>
                <w:sz w:val="16"/>
                <w:szCs w:val="16"/>
              </w:rPr>
              <w:t xml:space="preserve"> la traslación del conocimiento generado en el ámbito de la salud y contribuir</w:t>
            </w:r>
            <w:r w:rsidR="23959D8E" w:rsidRPr="06F40164">
              <w:rPr>
                <w:rFonts w:ascii="Arial" w:eastAsia="Arial" w:hAnsi="Arial" w:cs="Arial"/>
                <w:b/>
                <w:bCs/>
                <w:color w:val="767171" w:themeColor="background2" w:themeShade="80"/>
                <w:sz w:val="16"/>
                <w:szCs w:val="16"/>
              </w:rPr>
              <w:t>á</w:t>
            </w:r>
            <w:r w:rsidRPr="06F40164">
              <w:rPr>
                <w:rFonts w:ascii="Arial" w:eastAsia="Arial" w:hAnsi="Arial" w:cs="Arial"/>
                <w:b/>
                <w:bCs/>
                <w:color w:val="767171" w:themeColor="background2" w:themeShade="80"/>
                <w:sz w:val="16"/>
                <w:szCs w:val="16"/>
              </w:rPr>
              <w:t xml:space="preserve"> en su mejora y sostenibilidad, así como optimizar</w:t>
            </w:r>
            <w:r w:rsidR="64FD59AE" w:rsidRPr="06F40164">
              <w:rPr>
                <w:rFonts w:ascii="Arial" w:eastAsia="Arial" w:hAnsi="Arial" w:cs="Arial"/>
                <w:b/>
                <w:bCs/>
                <w:color w:val="767171" w:themeColor="background2" w:themeShade="80"/>
                <w:sz w:val="16"/>
                <w:szCs w:val="16"/>
              </w:rPr>
              <w:t>á</w:t>
            </w:r>
            <w:r w:rsidRPr="06F40164">
              <w:rPr>
                <w:rFonts w:ascii="Arial" w:eastAsia="Arial" w:hAnsi="Arial" w:cs="Arial"/>
                <w:b/>
                <w:bCs/>
                <w:color w:val="767171" w:themeColor="background2" w:themeShade="80"/>
                <w:sz w:val="16"/>
                <w:szCs w:val="16"/>
              </w:rPr>
              <w:t xml:space="preserve"> los recursos existentes a través de estructuras y herramientas que garanticen la eficiencia y la calidad investigadora, apoyado en una gestión dinámica y en la búsqueda de la mejora continua.</w:t>
            </w:r>
          </w:p>
          <w:p w14:paraId="1AA35226" w14:textId="77777777" w:rsidR="00FC5F7C" w:rsidRPr="00F36395" w:rsidRDefault="00FC5F7C" w:rsidP="0018721B">
            <w:pPr>
              <w:jc w:val="both"/>
              <w:textAlignment w:val="baseline"/>
              <w:rPr>
                <w:rFonts w:ascii="Arial" w:eastAsia="Arial" w:hAnsi="Arial" w:cs="Arial"/>
                <w:b/>
                <w:bCs/>
                <w:color w:val="767171" w:themeColor="background2" w:themeShade="80"/>
                <w:sz w:val="12"/>
                <w:szCs w:val="12"/>
              </w:rPr>
            </w:pPr>
          </w:p>
          <w:p w14:paraId="72E1B150" w14:textId="39BB693A" w:rsidR="0018721B" w:rsidRDefault="0018721B" w:rsidP="00F36395">
            <w:pPr>
              <w:jc w:val="both"/>
              <w:rPr>
                <w:rFonts w:ascii="Calibri" w:eastAsia="Calibri" w:hAnsi="Calibri" w:cs="Times New Roman"/>
                <w:b/>
                <w:bCs/>
                <w:color w:val="000000" w:themeColor="text1"/>
                <w:sz w:val="20"/>
                <w:szCs w:val="20"/>
              </w:rPr>
            </w:pPr>
            <w:r w:rsidRPr="2F141534">
              <w:rPr>
                <w:rFonts w:ascii="Calibri" w:eastAsia="Calibri" w:hAnsi="Calibri" w:cs="Times New Roman"/>
                <w:b/>
                <w:bCs/>
                <w:color w:val="000000" w:themeColor="text1"/>
                <w:sz w:val="20"/>
                <w:szCs w:val="20"/>
              </w:rPr>
              <w:t>2. Listado, por orden de prioridad, de las recomendaciones de cada eje que implantar</w:t>
            </w:r>
            <w:r w:rsidR="00F6321E">
              <w:rPr>
                <w:rFonts w:ascii="Calibri" w:eastAsia="Calibri" w:hAnsi="Calibri" w:cs="Times New Roman"/>
                <w:b/>
                <w:bCs/>
                <w:color w:val="000000" w:themeColor="text1"/>
                <w:sz w:val="20"/>
                <w:szCs w:val="20"/>
              </w:rPr>
              <w:t>emos</w:t>
            </w:r>
            <w:r w:rsidRPr="2F141534">
              <w:rPr>
                <w:rFonts w:ascii="Calibri" w:eastAsia="Calibri" w:hAnsi="Calibri" w:cs="Times New Roman"/>
                <w:b/>
                <w:bCs/>
                <w:color w:val="000000" w:themeColor="text1"/>
                <w:sz w:val="20"/>
                <w:szCs w:val="20"/>
              </w:rPr>
              <w:t xml:space="preserve"> y evaluar</w:t>
            </w:r>
            <w:r w:rsidR="00F6321E">
              <w:rPr>
                <w:rFonts w:ascii="Calibri" w:eastAsia="Calibri" w:hAnsi="Calibri" w:cs="Times New Roman"/>
                <w:b/>
                <w:bCs/>
                <w:color w:val="000000" w:themeColor="text1"/>
                <w:sz w:val="20"/>
                <w:szCs w:val="20"/>
              </w:rPr>
              <w:t>emos.</w:t>
            </w:r>
          </w:p>
          <w:p w14:paraId="575C3043" w14:textId="77777777" w:rsidR="0018721B" w:rsidRDefault="0018721B" w:rsidP="0018721B">
            <w:pPr>
              <w:jc w:val="both"/>
              <w:rPr>
                <w:rFonts w:ascii="Arial" w:eastAsia="Arial" w:hAnsi="Arial" w:cs="Arial"/>
                <w:b/>
                <w:bCs/>
                <w:color w:val="767171" w:themeColor="background2" w:themeShade="80"/>
                <w:sz w:val="16"/>
                <w:szCs w:val="16"/>
              </w:rPr>
            </w:pPr>
            <w:r w:rsidRPr="0B86E79B">
              <w:rPr>
                <w:rFonts w:ascii="Arial" w:eastAsia="Arial" w:hAnsi="Arial" w:cs="Arial"/>
                <w:b/>
                <w:bCs/>
                <w:color w:val="767171" w:themeColor="background2" w:themeShade="80"/>
                <w:sz w:val="16"/>
                <w:szCs w:val="16"/>
              </w:rPr>
              <w:t>Eje 1:</w:t>
            </w:r>
          </w:p>
          <w:p w14:paraId="06B47141" w14:textId="164A8C5A" w:rsidR="0018721B" w:rsidRDefault="0018721B" w:rsidP="0018721B">
            <w:pPr>
              <w:pStyle w:val="Prrafodelista"/>
              <w:numPr>
                <w:ilvl w:val="0"/>
                <w:numId w:val="26"/>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Crear mapa de enfermeras con formación en Investigación</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1.1</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53698834" w14:textId="44F705CD" w:rsidR="0018721B" w:rsidRDefault="0018721B" w:rsidP="0018721B">
            <w:pPr>
              <w:pStyle w:val="Prrafodelista"/>
              <w:numPr>
                <w:ilvl w:val="0"/>
                <w:numId w:val="26"/>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Crear una base de datos de enfermeras interesadas en investigar</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1.2</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129B1892" w14:textId="53A670A6" w:rsidR="0018721B" w:rsidRDefault="0018721B" w:rsidP="0018721B">
            <w:pPr>
              <w:pStyle w:val="Prrafodelista"/>
              <w:numPr>
                <w:ilvl w:val="0"/>
                <w:numId w:val="26"/>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Mejorar la difusión de proyectos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1.3</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630A5F2C" w14:textId="14E281E7" w:rsidR="0018721B" w:rsidRDefault="0018721B" w:rsidP="0018721B">
            <w:pPr>
              <w:pStyle w:val="Prrafodelista"/>
              <w:numPr>
                <w:ilvl w:val="0"/>
                <w:numId w:val="26"/>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Fomentar T</w:t>
            </w:r>
            <w:r w:rsidR="00A4393F">
              <w:rPr>
                <w:rFonts w:ascii="Arial" w:eastAsia="Arial" w:hAnsi="Arial" w:cs="Arial"/>
                <w:b/>
                <w:bCs/>
                <w:color w:val="767171" w:themeColor="background2" w:themeShade="80"/>
                <w:sz w:val="14"/>
                <w:szCs w:val="14"/>
              </w:rPr>
              <w:t xml:space="preserve">rabajos Fin de Especialidad </w:t>
            </w:r>
            <w:r w:rsidR="00B159F4">
              <w:rPr>
                <w:rFonts w:ascii="Arial" w:eastAsia="Arial" w:hAnsi="Arial" w:cs="Arial"/>
                <w:b/>
                <w:bCs/>
                <w:color w:val="767171" w:themeColor="background2" w:themeShade="80"/>
                <w:sz w:val="14"/>
                <w:szCs w:val="14"/>
              </w:rPr>
              <w:t>con resultados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1.4</w:t>
            </w:r>
            <w:r w:rsidR="00F6321E">
              <w:rPr>
                <w:rFonts w:ascii="Arial" w:eastAsia="Arial" w:hAnsi="Arial" w:cs="Arial"/>
                <w:b/>
                <w:bCs/>
                <w:color w:val="767171" w:themeColor="background2" w:themeShade="80"/>
                <w:sz w:val="14"/>
                <w:szCs w:val="14"/>
              </w:rPr>
              <w:t>)</w:t>
            </w:r>
            <w:r w:rsidR="00B159F4">
              <w:rPr>
                <w:rFonts w:ascii="Arial" w:eastAsia="Arial" w:hAnsi="Arial" w:cs="Arial"/>
                <w:b/>
                <w:bCs/>
                <w:color w:val="767171" w:themeColor="background2" w:themeShade="80"/>
                <w:sz w:val="14"/>
                <w:szCs w:val="14"/>
              </w:rPr>
              <w:t>.</w:t>
            </w:r>
          </w:p>
          <w:p w14:paraId="1FF1F56D" w14:textId="535E6D71" w:rsidR="0018721B" w:rsidRDefault="0018721B" w:rsidP="0018721B">
            <w:pPr>
              <w:pStyle w:val="Prrafodelista"/>
              <w:numPr>
                <w:ilvl w:val="0"/>
                <w:numId w:val="26"/>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Potenciar figuras de enfermeras consultoras y referentes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1.5</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2061134B" w14:textId="77777777" w:rsidR="0018721B" w:rsidRDefault="0018721B" w:rsidP="0018721B">
            <w:pPr>
              <w:jc w:val="both"/>
              <w:rPr>
                <w:rFonts w:ascii="Arial" w:eastAsia="Arial" w:hAnsi="Arial" w:cs="Arial"/>
                <w:color w:val="767171" w:themeColor="background2" w:themeShade="80"/>
                <w:sz w:val="16"/>
                <w:szCs w:val="16"/>
              </w:rPr>
            </w:pPr>
            <w:r w:rsidRPr="0B86E79B">
              <w:rPr>
                <w:rFonts w:ascii="Arial" w:eastAsia="Arial" w:hAnsi="Arial" w:cs="Arial"/>
                <w:b/>
                <w:bCs/>
                <w:color w:val="767171" w:themeColor="background2" w:themeShade="80"/>
                <w:sz w:val="16"/>
                <w:szCs w:val="16"/>
              </w:rPr>
              <w:t>Eje 2:</w:t>
            </w:r>
          </w:p>
          <w:p w14:paraId="472DDCAB" w14:textId="7A751201" w:rsidR="0018721B" w:rsidRDefault="0018721B" w:rsidP="0018721B">
            <w:pPr>
              <w:pStyle w:val="Prrafodelista"/>
              <w:numPr>
                <w:ilvl w:val="0"/>
                <w:numId w:val="25"/>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Acceso a archivo de recursos y formación</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2.1</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45775D58" w14:textId="4219D720" w:rsidR="0018721B" w:rsidRDefault="0018721B" w:rsidP="0018721B">
            <w:pPr>
              <w:pStyle w:val="Prrafodelista"/>
              <w:numPr>
                <w:ilvl w:val="0"/>
                <w:numId w:val="25"/>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Aumentar la formación continuada en Metodología de la Investigación</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2.2</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0F44CEEA" w14:textId="67D582CE" w:rsidR="0018721B" w:rsidRDefault="0018721B" w:rsidP="0018721B">
            <w:pPr>
              <w:pStyle w:val="Prrafodelista"/>
              <w:numPr>
                <w:ilvl w:val="0"/>
                <w:numId w:val="25"/>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Organizar clubes de lectura crítica</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2.3</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5DC2A798" w14:textId="0A40884D" w:rsidR="0018721B" w:rsidRDefault="0018721B" w:rsidP="0018721B">
            <w:pPr>
              <w:pStyle w:val="Prrafodelista"/>
              <w:numPr>
                <w:ilvl w:val="0"/>
                <w:numId w:val="25"/>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Incorporar a proyectos a enfermeras nóveles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2.4</w:t>
            </w:r>
            <w:r w:rsidR="00F6321E">
              <w:rPr>
                <w:rFonts w:ascii="Arial" w:eastAsia="Arial" w:hAnsi="Arial" w:cs="Arial"/>
                <w:b/>
                <w:bCs/>
                <w:color w:val="767171" w:themeColor="background2" w:themeShade="80"/>
                <w:sz w:val="14"/>
                <w:szCs w:val="14"/>
              </w:rPr>
              <w:t>)</w:t>
            </w:r>
            <w:r w:rsidR="0016739F">
              <w:rPr>
                <w:rFonts w:ascii="Arial" w:eastAsia="Arial" w:hAnsi="Arial" w:cs="Arial"/>
                <w:b/>
                <w:bCs/>
                <w:color w:val="767171" w:themeColor="background2" w:themeShade="80"/>
                <w:sz w:val="14"/>
                <w:szCs w:val="14"/>
              </w:rPr>
              <w:t>.</w:t>
            </w:r>
          </w:p>
          <w:p w14:paraId="0FA46217" w14:textId="77777777" w:rsidR="0018721B" w:rsidRDefault="0018721B" w:rsidP="0018721B">
            <w:pPr>
              <w:jc w:val="both"/>
              <w:rPr>
                <w:rFonts w:ascii="Arial" w:eastAsia="Arial" w:hAnsi="Arial" w:cs="Arial"/>
                <w:color w:val="767171" w:themeColor="background2" w:themeShade="80"/>
                <w:sz w:val="16"/>
                <w:szCs w:val="16"/>
              </w:rPr>
            </w:pPr>
            <w:r w:rsidRPr="0B86E79B">
              <w:rPr>
                <w:rFonts w:ascii="Arial" w:eastAsia="Arial" w:hAnsi="Arial" w:cs="Arial"/>
                <w:b/>
                <w:bCs/>
                <w:color w:val="767171" w:themeColor="background2" w:themeShade="80"/>
                <w:sz w:val="16"/>
                <w:szCs w:val="16"/>
              </w:rPr>
              <w:t>Eje 3:</w:t>
            </w:r>
          </w:p>
          <w:p w14:paraId="3053C71A" w14:textId="7E855D2A" w:rsidR="0018721B" w:rsidRDefault="0018721B" w:rsidP="0018721B">
            <w:pPr>
              <w:pStyle w:val="Prrafodelista"/>
              <w:numPr>
                <w:ilvl w:val="0"/>
                <w:numId w:val="24"/>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Crear repositorio web de proyectos de investigación</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3.1</w:t>
            </w:r>
            <w:r w:rsidR="00F6321E">
              <w:rPr>
                <w:rFonts w:ascii="Arial" w:eastAsia="Arial" w:hAnsi="Arial" w:cs="Arial"/>
                <w:b/>
                <w:bCs/>
                <w:color w:val="767171" w:themeColor="background2" w:themeShade="80"/>
                <w:sz w:val="14"/>
                <w:szCs w:val="14"/>
              </w:rPr>
              <w:t>)</w:t>
            </w:r>
            <w:r w:rsidR="00F36395">
              <w:rPr>
                <w:rFonts w:ascii="Arial" w:eastAsia="Arial" w:hAnsi="Arial" w:cs="Arial"/>
                <w:b/>
                <w:bCs/>
                <w:color w:val="767171" w:themeColor="background2" w:themeShade="80"/>
                <w:sz w:val="14"/>
                <w:szCs w:val="14"/>
              </w:rPr>
              <w:t>.</w:t>
            </w:r>
          </w:p>
          <w:p w14:paraId="1909F382" w14:textId="13D5FA2A" w:rsidR="0018721B" w:rsidRDefault="0018721B" w:rsidP="0018721B">
            <w:pPr>
              <w:pStyle w:val="Prrafodelista"/>
              <w:numPr>
                <w:ilvl w:val="0"/>
                <w:numId w:val="24"/>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Mejorar la difusión de convocatorias, premios, recursos...</w:t>
            </w:r>
            <w:r w:rsidR="00F6321E">
              <w:rPr>
                <w:rFonts w:ascii="Arial" w:eastAsia="Arial" w:hAnsi="Arial" w:cs="Arial"/>
                <w:b/>
                <w:bCs/>
                <w:color w:val="767171" w:themeColor="background2" w:themeShade="80"/>
                <w:sz w:val="14"/>
                <w:szCs w:val="14"/>
              </w:rPr>
              <w:t>, etc. (</w:t>
            </w:r>
            <w:r w:rsidR="00F6321E" w:rsidRPr="00F36395">
              <w:rPr>
                <w:rFonts w:ascii="Arial" w:eastAsia="Arial" w:hAnsi="Arial" w:cs="Arial"/>
                <w:b/>
                <w:bCs/>
                <w:i/>
                <w:color w:val="767171" w:themeColor="background2" w:themeShade="80"/>
                <w:sz w:val="14"/>
                <w:szCs w:val="14"/>
              </w:rPr>
              <w:t>3.2</w:t>
            </w:r>
            <w:r w:rsidR="00F6321E">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2DCF8B82" w14:textId="1342198C" w:rsidR="0018721B" w:rsidRDefault="0018721B" w:rsidP="0018721B">
            <w:pPr>
              <w:pStyle w:val="Prrafodelista"/>
              <w:numPr>
                <w:ilvl w:val="0"/>
                <w:numId w:val="24"/>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Crear foros de encuentro</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3.3</w:t>
            </w:r>
            <w:r w:rsidR="00F6321E">
              <w:rPr>
                <w:rFonts w:ascii="Arial" w:eastAsia="Arial" w:hAnsi="Arial" w:cs="Arial"/>
                <w:b/>
                <w:bCs/>
                <w:color w:val="767171" w:themeColor="background2" w:themeShade="80"/>
                <w:sz w:val="14"/>
                <w:szCs w:val="14"/>
              </w:rPr>
              <w:t>)</w:t>
            </w:r>
            <w:r w:rsidR="002E0AAE">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0E27C66F" w14:textId="6636B43E" w:rsidR="0018721B" w:rsidRDefault="0018721B" w:rsidP="0018721B">
            <w:pPr>
              <w:pStyle w:val="Prrafodelista"/>
              <w:numPr>
                <w:ilvl w:val="0"/>
                <w:numId w:val="24"/>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Crear un foro o estrategia de Buenas prácticas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3.4</w:t>
            </w:r>
            <w:r w:rsidR="00F6321E">
              <w:rPr>
                <w:rFonts w:ascii="Arial" w:eastAsia="Arial" w:hAnsi="Arial" w:cs="Arial"/>
                <w:b/>
                <w:bCs/>
                <w:color w:val="767171" w:themeColor="background2" w:themeShade="80"/>
                <w:sz w:val="14"/>
                <w:szCs w:val="14"/>
              </w:rPr>
              <w:t>)</w:t>
            </w:r>
            <w:r w:rsidR="002E0AAE">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26F43963" w14:textId="77777777" w:rsidR="0018721B" w:rsidRDefault="0018721B" w:rsidP="0018721B">
            <w:pPr>
              <w:jc w:val="both"/>
              <w:rPr>
                <w:rFonts w:ascii="Arial" w:eastAsia="Arial" w:hAnsi="Arial" w:cs="Arial"/>
                <w:color w:val="767171" w:themeColor="background2" w:themeShade="80"/>
                <w:sz w:val="16"/>
                <w:szCs w:val="16"/>
              </w:rPr>
            </w:pPr>
            <w:r w:rsidRPr="0B86E79B">
              <w:rPr>
                <w:rFonts w:ascii="Arial" w:eastAsia="Arial" w:hAnsi="Arial" w:cs="Arial"/>
                <w:b/>
                <w:bCs/>
                <w:color w:val="767171" w:themeColor="background2" w:themeShade="80"/>
                <w:sz w:val="16"/>
                <w:szCs w:val="16"/>
              </w:rPr>
              <w:t>Eje 4:</w:t>
            </w:r>
          </w:p>
          <w:p w14:paraId="024A5320" w14:textId="761538E1" w:rsidR="0018721B" w:rsidRDefault="0018721B" w:rsidP="0018721B">
            <w:pPr>
              <w:pStyle w:val="Prrafodelista"/>
              <w:numPr>
                <w:ilvl w:val="0"/>
                <w:numId w:val="23"/>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Favorecer la inclusión de enfermeras en grupos multidisciplinares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4.1</w:t>
            </w:r>
            <w:r w:rsidR="00F6321E">
              <w:rPr>
                <w:rFonts w:ascii="Arial" w:eastAsia="Arial" w:hAnsi="Arial" w:cs="Arial"/>
                <w:b/>
                <w:bCs/>
                <w:color w:val="767171" w:themeColor="background2" w:themeShade="80"/>
                <w:sz w:val="14"/>
                <w:szCs w:val="14"/>
              </w:rPr>
              <w:t>)</w:t>
            </w:r>
            <w:r w:rsidR="002E0AAE">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7863A307" w14:textId="5101BF63" w:rsidR="0018721B" w:rsidRDefault="0018721B" w:rsidP="0018721B">
            <w:pPr>
              <w:pStyle w:val="Prrafodelista"/>
              <w:numPr>
                <w:ilvl w:val="0"/>
                <w:numId w:val="23"/>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Establecer foros de interrelación con otras disciplinas de Salud</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4.2</w:t>
            </w:r>
            <w:r w:rsidR="00F6321E">
              <w:rPr>
                <w:rFonts w:ascii="Arial" w:eastAsia="Arial" w:hAnsi="Arial" w:cs="Arial"/>
                <w:b/>
                <w:bCs/>
                <w:color w:val="767171" w:themeColor="background2" w:themeShade="80"/>
                <w:sz w:val="14"/>
                <w:szCs w:val="14"/>
              </w:rPr>
              <w:t>)</w:t>
            </w:r>
            <w:r w:rsidR="002E0AAE">
              <w:rPr>
                <w:rFonts w:ascii="Arial" w:eastAsia="Arial" w:hAnsi="Arial" w:cs="Arial"/>
                <w:b/>
                <w:bCs/>
                <w:color w:val="767171" w:themeColor="background2" w:themeShade="80"/>
                <w:sz w:val="14"/>
                <w:szCs w:val="14"/>
              </w:rPr>
              <w:t>.</w:t>
            </w:r>
          </w:p>
          <w:p w14:paraId="21722A6D" w14:textId="77777777" w:rsidR="0018721B" w:rsidRDefault="0018721B" w:rsidP="0018721B">
            <w:pPr>
              <w:jc w:val="both"/>
              <w:rPr>
                <w:rFonts w:ascii="Arial" w:eastAsia="Arial" w:hAnsi="Arial" w:cs="Arial"/>
                <w:color w:val="767171" w:themeColor="background2" w:themeShade="80"/>
                <w:sz w:val="16"/>
                <w:szCs w:val="16"/>
              </w:rPr>
            </w:pPr>
            <w:r w:rsidRPr="0B86E79B">
              <w:rPr>
                <w:rFonts w:ascii="Arial" w:eastAsia="Arial" w:hAnsi="Arial" w:cs="Arial"/>
                <w:b/>
                <w:bCs/>
                <w:color w:val="767171" w:themeColor="background2" w:themeShade="80"/>
                <w:sz w:val="16"/>
                <w:szCs w:val="16"/>
              </w:rPr>
              <w:t>Eje 5:</w:t>
            </w:r>
          </w:p>
          <w:p w14:paraId="33D24AC6" w14:textId="78CE4FE5" w:rsidR="0018721B" w:rsidRDefault="0018721B" w:rsidP="0018721B">
            <w:pPr>
              <w:pStyle w:val="Prrafodelista"/>
              <w:numPr>
                <w:ilvl w:val="0"/>
                <w:numId w:val="22"/>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Facilitar la asistencia a foros científicos y la Formación Continuada</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5.1</w:t>
            </w:r>
            <w:r w:rsidR="00F6321E">
              <w:rPr>
                <w:rFonts w:ascii="Arial" w:eastAsia="Arial" w:hAnsi="Arial" w:cs="Arial"/>
                <w:b/>
                <w:bCs/>
                <w:color w:val="767171" w:themeColor="background2" w:themeShade="80"/>
                <w:sz w:val="14"/>
                <w:szCs w:val="14"/>
              </w:rPr>
              <w:t>)</w:t>
            </w:r>
            <w:r w:rsidR="002E0AAE">
              <w:rPr>
                <w:rFonts w:ascii="Arial" w:eastAsia="Arial" w:hAnsi="Arial" w:cs="Arial"/>
                <w:b/>
                <w:bCs/>
                <w:color w:val="767171" w:themeColor="background2" w:themeShade="80"/>
                <w:sz w:val="14"/>
                <w:szCs w:val="14"/>
              </w:rPr>
              <w:t>.</w:t>
            </w:r>
          </w:p>
          <w:p w14:paraId="258B6A18" w14:textId="7A926A05" w:rsidR="0018721B" w:rsidRDefault="0018721B" w:rsidP="0018721B">
            <w:pPr>
              <w:pStyle w:val="Prrafodelista"/>
              <w:numPr>
                <w:ilvl w:val="0"/>
                <w:numId w:val="22"/>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Implicación de los mandos intermedios</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5.2</w:t>
            </w:r>
            <w:r w:rsidR="00F6321E">
              <w:rPr>
                <w:rFonts w:ascii="Arial" w:eastAsia="Arial" w:hAnsi="Arial" w:cs="Arial"/>
                <w:b/>
                <w:bCs/>
                <w:color w:val="767171" w:themeColor="background2" w:themeShade="80"/>
                <w:sz w:val="14"/>
                <w:szCs w:val="14"/>
              </w:rPr>
              <w:t>)</w:t>
            </w:r>
            <w:r w:rsidR="00FC5F7C">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7071DE3A" w14:textId="3B108BC3" w:rsidR="0018721B" w:rsidRDefault="0018721B" w:rsidP="0018721B">
            <w:pPr>
              <w:pStyle w:val="Prrafodelista"/>
              <w:numPr>
                <w:ilvl w:val="0"/>
                <w:numId w:val="22"/>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Potenciar modelos de EPA con contenido docente/investigador</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5.3</w:t>
            </w:r>
            <w:r w:rsidR="00F6321E">
              <w:rPr>
                <w:rFonts w:ascii="Arial" w:eastAsia="Arial" w:hAnsi="Arial" w:cs="Arial"/>
                <w:b/>
                <w:bCs/>
                <w:color w:val="767171" w:themeColor="background2" w:themeShade="80"/>
                <w:sz w:val="14"/>
                <w:szCs w:val="14"/>
              </w:rPr>
              <w:t>)</w:t>
            </w:r>
            <w:r w:rsidR="00FC5F7C">
              <w:rPr>
                <w:rFonts w:ascii="Arial" w:eastAsia="Arial" w:hAnsi="Arial" w:cs="Arial"/>
                <w:b/>
                <w:bCs/>
                <w:color w:val="767171" w:themeColor="background2" w:themeShade="80"/>
                <w:sz w:val="14"/>
                <w:szCs w:val="14"/>
              </w:rPr>
              <w:t>.</w:t>
            </w:r>
          </w:p>
          <w:p w14:paraId="5B674A29" w14:textId="77777777" w:rsidR="0018721B" w:rsidRDefault="0018721B" w:rsidP="0018721B">
            <w:p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6"/>
                <w:szCs w:val="16"/>
              </w:rPr>
              <w:lastRenderedPageBreak/>
              <w:t>Eje 6:</w:t>
            </w:r>
          </w:p>
          <w:p w14:paraId="2494E0BC" w14:textId="7E0A33C2" w:rsidR="0018721B" w:rsidRDefault="0018721B" w:rsidP="0018721B">
            <w:pPr>
              <w:pStyle w:val="Prrafodelista"/>
              <w:numPr>
                <w:ilvl w:val="0"/>
                <w:numId w:val="21"/>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Vincular práctica clínica y la investigación</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6.1</w:t>
            </w:r>
            <w:r w:rsidR="00F6321E">
              <w:rPr>
                <w:rFonts w:ascii="Arial" w:eastAsia="Arial" w:hAnsi="Arial" w:cs="Arial"/>
                <w:b/>
                <w:bCs/>
                <w:color w:val="767171" w:themeColor="background2" w:themeShade="80"/>
                <w:sz w:val="14"/>
                <w:szCs w:val="14"/>
              </w:rPr>
              <w:t>)</w:t>
            </w:r>
            <w:r w:rsidR="00FC5F7C">
              <w:rPr>
                <w:rFonts w:ascii="Arial" w:eastAsia="Arial" w:hAnsi="Arial" w:cs="Arial"/>
                <w:b/>
                <w:bCs/>
                <w:color w:val="767171" w:themeColor="background2" w:themeShade="80"/>
                <w:sz w:val="14"/>
                <w:szCs w:val="14"/>
              </w:rPr>
              <w:t>.</w:t>
            </w:r>
            <w:r w:rsidRPr="0B86E79B">
              <w:rPr>
                <w:rFonts w:ascii="Arial" w:eastAsia="Arial" w:hAnsi="Arial" w:cs="Arial"/>
                <w:b/>
                <w:bCs/>
                <w:color w:val="767171" w:themeColor="background2" w:themeShade="80"/>
                <w:sz w:val="14"/>
                <w:szCs w:val="14"/>
              </w:rPr>
              <w:t xml:space="preserve"> </w:t>
            </w:r>
          </w:p>
          <w:p w14:paraId="467F30EA" w14:textId="0433DAB2" w:rsidR="00FC5F7C" w:rsidRPr="00FC5F7C" w:rsidRDefault="0018721B" w:rsidP="0018721B">
            <w:pPr>
              <w:pStyle w:val="Prrafodelista"/>
              <w:numPr>
                <w:ilvl w:val="0"/>
                <w:numId w:val="21"/>
              </w:numPr>
              <w:jc w:val="both"/>
              <w:rPr>
                <w:rFonts w:ascii="Arial" w:eastAsia="Arial" w:hAnsi="Arial" w:cs="Arial"/>
                <w:color w:val="767171" w:themeColor="background2" w:themeShade="80"/>
                <w:sz w:val="14"/>
                <w:szCs w:val="14"/>
              </w:rPr>
            </w:pPr>
            <w:r w:rsidRPr="0B86E79B">
              <w:rPr>
                <w:rFonts w:ascii="Arial" w:eastAsia="Arial" w:hAnsi="Arial" w:cs="Arial"/>
                <w:b/>
                <w:bCs/>
                <w:color w:val="767171" w:themeColor="background2" w:themeShade="80"/>
                <w:sz w:val="14"/>
                <w:szCs w:val="14"/>
              </w:rPr>
              <w:t>Identificar necesidades de investigación en la evaluación de la práctica asistencial</w:t>
            </w:r>
            <w:r w:rsidR="00F6321E">
              <w:rPr>
                <w:rFonts w:ascii="Arial" w:eastAsia="Arial" w:hAnsi="Arial" w:cs="Arial"/>
                <w:b/>
                <w:bCs/>
                <w:color w:val="767171" w:themeColor="background2" w:themeShade="80"/>
                <w:sz w:val="14"/>
                <w:szCs w:val="14"/>
              </w:rPr>
              <w:t xml:space="preserve"> (</w:t>
            </w:r>
            <w:r w:rsidR="00F6321E" w:rsidRPr="00F36395">
              <w:rPr>
                <w:rFonts w:ascii="Arial" w:eastAsia="Arial" w:hAnsi="Arial" w:cs="Arial"/>
                <w:b/>
                <w:bCs/>
                <w:i/>
                <w:color w:val="767171" w:themeColor="background2" w:themeShade="80"/>
                <w:sz w:val="14"/>
                <w:szCs w:val="14"/>
              </w:rPr>
              <w:t>6.2</w:t>
            </w:r>
            <w:r w:rsidR="00F6321E">
              <w:rPr>
                <w:rFonts w:ascii="Arial" w:eastAsia="Arial" w:hAnsi="Arial" w:cs="Arial"/>
                <w:b/>
                <w:bCs/>
                <w:color w:val="767171" w:themeColor="background2" w:themeShade="80"/>
                <w:sz w:val="14"/>
                <w:szCs w:val="14"/>
              </w:rPr>
              <w:t>)</w:t>
            </w:r>
            <w:r w:rsidR="00FC5F7C">
              <w:rPr>
                <w:rFonts w:ascii="Arial" w:eastAsia="Arial" w:hAnsi="Arial" w:cs="Arial"/>
                <w:b/>
                <w:bCs/>
                <w:color w:val="767171" w:themeColor="background2" w:themeShade="80"/>
                <w:sz w:val="14"/>
                <w:szCs w:val="14"/>
              </w:rPr>
              <w:t>.</w:t>
            </w:r>
          </w:p>
          <w:p w14:paraId="2654AE11" w14:textId="5D9820DD" w:rsidR="00397F27" w:rsidRPr="00FC5F7C" w:rsidRDefault="0018721B" w:rsidP="0018721B">
            <w:pPr>
              <w:pStyle w:val="Prrafodelista"/>
              <w:numPr>
                <w:ilvl w:val="0"/>
                <w:numId w:val="21"/>
              </w:numPr>
              <w:jc w:val="both"/>
              <w:rPr>
                <w:rFonts w:ascii="Arial" w:eastAsia="Arial" w:hAnsi="Arial" w:cs="Arial"/>
                <w:color w:val="767171" w:themeColor="background2" w:themeShade="80"/>
                <w:sz w:val="14"/>
                <w:szCs w:val="14"/>
              </w:rPr>
            </w:pPr>
            <w:r w:rsidRPr="00FC5F7C">
              <w:rPr>
                <w:rFonts w:ascii="Arial" w:eastAsia="Arial" w:hAnsi="Arial" w:cs="Arial"/>
                <w:b/>
                <w:bCs/>
                <w:color w:val="767171" w:themeColor="background2" w:themeShade="80"/>
                <w:sz w:val="14"/>
                <w:szCs w:val="14"/>
              </w:rPr>
              <w:t>Incorporar la perspectiva de paciente</w:t>
            </w:r>
            <w:r w:rsidR="00F36395">
              <w:rPr>
                <w:rFonts w:ascii="Arial" w:eastAsia="Arial" w:hAnsi="Arial" w:cs="Arial"/>
                <w:b/>
                <w:bCs/>
                <w:color w:val="767171" w:themeColor="background2" w:themeShade="80"/>
                <w:sz w:val="14"/>
                <w:szCs w:val="14"/>
              </w:rPr>
              <w:t xml:space="preserve"> (</w:t>
            </w:r>
            <w:r w:rsidR="00F36395" w:rsidRPr="00F36395">
              <w:rPr>
                <w:rFonts w:ascii="Arial" w:eastAsia="Arial" w:hAnsi="Arial" w:cs="Arial"/>
                <w:b/>
                <w:bCs/>
                <w:i/>
                <w:color w:val="767171" w:themeColor="background2" w:themeShade="80"/>
                <w:sz w:val="14"/>
                <w:szCs w:val="14"/>
              </w:rPr>
              <w:t>6.3</w:t>
            </w:r>
            <w:r w:rsidR="00F36395">
              <w:rPr>
                <w:rFonts w:ascii="Arial" w:eastAsia="Arial" w:hAnsi="Arial" w:cs="Arial"/>
                <w:b/>
                <w:bCs/>
                <w:color w:val="767171" w:themeColor="background2" w:themeShade="80"/>
                <w:sz w:val="14"/>
                <w:szCs w:val="14"/>
              </w:rPr>
              <w:t>)</w:t>
            </w:r>
            <w:r w:rsidR="00FC5F7C">
              <w:rPr>
                <w:rFonts w:ascii="Arial" w:eastAsia="Arial" w:hAnsi="Arial" w:cs="Arial"/>
                <w:b/>
                <w:bCs/>
                <w:color w:val="767171" w:themeColor="background2" w:themeShade="80"/>
                <w:sz w:val="14"/>
                <w:szCs w:val="14"/>
              </w:rPr>
              <w:t>.</w:t>
            </w:r>
          </w:p>
          <w:p w14:paraId="5CEF4906" w14:textId="77777777" w:rsidR="00FC5F7C" w:rsidRPr="00F36395" w:rsidRDefault="00FC5F7C" w:rsidP="00FC5F7C">
            <w:pPr>
              <w:pStyle w:val="Prrafodelista"/>
              <w:jc w:val="both"/>
              <w:rPr>
                <w:rFonts w:ascii="Arial" w:eastAsia="Arial" w:hAnsi="Arial" w:cs="Arial"/>
                <w:color w:val="767171" w:themeColor="background2" w:themeShade="80"/>
                <w:sz w:val="12"/>
                <w:szCs w:val="12"/>
              </w:rPr>
            </w:pPr>
          </w:p>
          <w:p w14:paraId="1373C9EB" w14:textId="3EC7F8A1" w:rsidR="00FC5F7C" w:rsidRDefault="00824500" w:rsidP="00824500">
            <w:pPr>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3</w:t>
            </w:r>
            <w:r w:rsidRPr="2F141534">
              <w:rPr>
                <w:rFonts w:ascii="Calibri" w:eastAsia="Calibri" w:hAnsi="Calibri" w:cs="Times New Roman"/>
                <w:b/>
                <w:bCs/>
                <w:color w:val="000000" w:themeColor="text1"/>
                <w:sz w:val="20"/>
                <w:szCs w:val="20"/>
              </w:rPr>
              <w:t>. Descripción del proceso de implantación (estrategia, actividades, evaluación y recursos)</w:t>
            </w:r>
            <w:r w:rsidR="00F6321E">
              <w:rPr>
                <w:rFonts w:ascii="Calibri" w:eastAsia="Calibri" w:hAnsi="Calibri" w:cs="Times New Roman"/>
                <w:b/>
                <w:bCs/>
                <w:color w:val="000000" w:themeColor="text1"/>
                <w:sz w:val="20"/>
                <w:szCs w:val="20"/>
              </w:rPr>
              <w:t>.</w:t>
            </w:r>
          </w:p>
          <w:p w14:paraId="2297925C" w14:textId="258CCD6C" w:rsidR="00824500" w:rsidRDefault="00824500" w:rsidP="00FC5F7C">
            <w:pPr>
              <w:jc w:val="both"/>
              <w:rPr>
                <w:rFonts w:ascii="Arial" w:eastAsia="Arial" w:hAnsi="Arial" w:cs="Arial"/>
                <w:b/>
                <w:bCs/>
                <w:color w:val="767171" w:themeColor="background2" w:themeShade="80"/>
                <w:sz w:val="16"/>
                <w:szCs w:val="16"/>
              </w:rPr>
            </w:pPr>
            <w:r w:rsidRPr="0B86E79B">
              <w:rPr>
                <w:rFonts w:ascii="Arial" w:eastAsia="Arial" w:hAnsi="Arial" w:cs="Arial"/>
                <w:b/>
                <w:bCs/>
                <w:color w:val="767171" w:themeColor="background2" w:themeShade="80"/>
                <w:sz w:val="16"/>
                <w:szCs w:val="16"/>
              </w:rPr>
              <w:t>Se han formulado los siguientes objetivos estratégicos clave sobre los que establecer el marco de actuación</w:t>
            </w:r>
            <w:r w:rsidR="00FC5F7C">
              <w:rPr>
                <w:rFonts w:ascii="Arial" w:eastAsia="Arial" w:hAnsi="Arial" w:cs="Arial"/>
                <w:b/>
                <w:bCs/>
                <w:color w:val="767171" w:themeColor="background2" w:themeShade="80"/>
                <w:sz w:val="16"/>
                <w:szCs w:val="16"/>
              </w:rPr>
              <w:t xml:space="preserve"> </w:t>
            </w:r>
            <w:r w:rsidRPr="0B86E79B">
              <w:rPr>
                <w:rFonts w:ascii="Arial" w:eastAsia="Arial" w:hAnsi="Arial" w:cs="Arial"/>
                <w:b/>
                <w:bCs/>
                <w:color w:val="767171" w:themeColor="background2" w:themeShade="80"/>
                <w:sz w:val="16"/>
                <w:szCs w:val="16"/>
              </w:rPr>
              <w:t>y las líneas a desarrollar en los próximos años:</w:t>
            </w:r>
          </w:p>
          <w:p w14:paraId="7532E81E" w14:textId="77777777" w:rsidR="00F36395" w:rsidRPr="00F36395" w:rsidRDefault="00F36395" w:rsidP="00FC5F7C">
            <w:pPr>
              <w:jc w:val="both"/>
              <w:rPr>
                <w:rFonts w:ascii="Arial" w:eastAsia="Arial" w:hAnsi="Arial" w:cs="Arial"/>
                <w:b/>
                <w:bCs/>
                <w:color w:val="767171" w:themeColor="background2" w:themeShade="80"/>
                <w:sz w:val="10"/>
                <w:szCs w:val="10"/>
              </w:rPr>
            </w:pPr>
          </w:p>
          <w:p w14:paraId="2BD68E18" w14:textId="67CE0B37" w:rsidR="00824500" w:rsidRDefault="00824500" w:rsidP="00824500">
            <w:pPr>
              <w:pStyle w:val="Prrafodelista"/>
              <w:numPr>
                <w:ilvl w:val="0"/>
                <w:numId w:val="27"/>
              </w:numPr>
              <w:jc w:val="both"/>
              <w:rPr>
                <w:rFonts w:ascii="Arial" w:eastAsia="Arial" w:hAnsi="Arial" w:cs="Arial"/>
                <w:b/>
                <w:bCs/>
                <w:color w:val="767171" w:themeColor="background2" w:themeShade="80"/>
                <w:sz w:val="16"/>
                <w:szCs w:val="16"/>
              </w:rPr>
            </w:pPr>
            <w:r w:rsidRPr="24C9A73C">
              <w:rPr>
                <w:rFonts w:ascii="Arial" w:eastAsia="Arial" w:hAnsi="Arial" w:cs="Arial"/>
                <w:b/>
                <w:bCs/>
                <w:color w:val="767171" w:themeColor="background2" w:themeShade="80"/>
                <w:sz w:val="16"/>
                <w:szCs w:val="16"/>
              </w:rPr>
              <w:t xml:space="preserve">Consolidar la identidad de la UDICA </w:t>
            </w:r>
            <w:r w:rsidRPr="24C9A73C">
              <w:rPr>
                <w:rFonts w:ascii="Arial" w:eastAsia="Arial" w:hAnsi="Arial" w:cs="Arial"/>
                <w:color w:val="767171" w:themeColor="background2" w:themeShade="80"/>
                <w:sz w:val="16"/>
                <w:szCs w:val="16"/>
              </w:rPr>
              <w:t>en el Área I, en otras entidades regionales y en su entorno como agente aglutinador de la investigación e innovación enfermera y biosanitaria.</w:t>
            </w:r>
          </w:p>
          <w:p w14:paraId="6115EACF" w14:textId="77777777" w:rsidR="00824500"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518470E6">
              <w:rPr>
                <w:rFonts w:ascii="Arial" w:eastAsia="Arial" w:hAnsi="Arial" w:cs="Arial"/>
                <w:color w:val="767171" w:themeColor="background2" w:themeShade="80"/>
                <w:sz w:val="16"/>
                <w:szCs w:val="16"/>
              </w:rPr>
              <w:t>Generar conocimiento científico de excelencia que revierta en</w:t>
            </w:r>
            <w:r w:rsidRPr="518470E6">
              <w:rPr>
                <w:rFonts w:ascii="Source Sans Pro" w:eastAsia="Source Sans Pro" w:hAnsi="Source Sans Pro" w:cs="Source Sans Pro"/>
                <w:color w:val="495057"/>
                <w:sz w:val="21"/>
                <w:szCs w:val="21"/>
              </w:rPr>
              <w:t xml:space="preserve"> </w:t>
            </w:r>
            <w:r w:rsidRPr="518470E6">
              <w:rPr>
                <w:rFonts w:ascii="Arial" w:eastAsia="Arial" w:hAnsi="Arial" w:cs="Arial"/>
                <w:b/>
                <w:bCs/>
                <w:color w:val="767171" w:themeColor="background2" w:themeShade="80"/>
                <w:sz w:val="16"/>
                <w:szCs w:val="16"/>
              </w:rPr>
              <w:t>la salud y la calidad de vida de la población.</w:t>
            </w:r>
          </w:p>
          <w:p w14:paraId="20DDFAF7" w14:textId="77777777" w:rsidR="00824500"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2F141534">
              <w:rPr>
                <w:rFonts w:ascii="Arial" w:eastAsia="Arial" w:hAnsi="Arial" w:cs="Arial"/>
                <w:color w:val="767171" w:themeColor="background2" w:themeShade="80"/>
                <w:sz w:val="16"/>
                <w:szCs w:val="16"/>
              </w:rPr>
              <w:t xml:space="preserve">Impulsar </w:t>
            </w:r>
            <w:r w:rsidRPr="2F141534">
              <w:rPr>
                <w:rFonts w:ascii="Arial" w:eastAsia="Arial" w:hAnsi="Arial" w:cs="Arial"/>
                <w:b/>
                <w:bCs/>
                <w:color w:val="767171" w:themeColor="background2" w:themeShade="80"/>
                <w:sz w:val="16"/>
                <w:szCs w:val="16"/>
              </w:rPr>
              <w:t xml:space="preserve">las sinergias y la colaboración entre los grupos del Área I y las otras 8 Áreas del SMS, así como entre los grupos del IMIB, </w:t>
            </w:r>
            <w:r w:rsidRPr="2F141534">
              <w:rPr>
                <w:rFonts w:ascii="Arial" w:eastAsia="Arial" w:hAnsi="Arial" w:cs="Arial"/>
                <w:color w:val="767171" w:themeColor="background2" w:themeShade="80"/>
                <w:sz w:val="16"/>
                <w:szCs w:val="16"/>
              </w:rPr>
              <w:t>favoreciendo</w:t>
            </w:r>
            <w:r w:rsidRPr="2F141534">
              <w:rPr>
                <w:rFonts w:ascii="Arial" w:eastAsia="Arial" w:hAnsi="Arial" w:cs="Arial"/>
                <w:b/>
                <w:bCs/>
                <w:color w:val="767171" w:themeColor="background2" w:themeShade="80"/>
                <w:sz w:val="16"/>
                <w:szCs w:val="16"/>
              </w:rPr>
              <w:t xml:space="preserve"> la investigación traslacional.</w:t>
            </w:r>
          </w:p>
          <w:p w14:paraId="7EF1A18E" w14:textId="77777777" w:rsidR="00824500" w:rsidRPr="00C86667"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00C86667">
              <w:rPr>
                <w:rFonts w:ascii="Arial" w:eastAsia="Arial" w:hAnsi="Arial" w:cs="Arial"/>
                <w:b/>
                <w:bCs/>
                <w:color w:val="767171" w:themeColor="background2" w:themeShade="80"/>
                <w:sz w:val="16"/>
                <w:szCs w:val="16"/>
              </w:rPr>
              <w:t>Fortalecer la estructura de gestión de calidad y cuidados y promocionar</w:t>
            </w:r>
            <w:r w:rsidRPr="00C86667">
              <w:rPr>
                <w:rFonts w:ascii="Arial" w:eastAsia="Arial" w:hAnsi="Arial" w:cs="Arial"/>
                <w:color w:val="767171" w:themeColor="background2" w:themeShade="80"/>
                <w:sz w:val="16"/>
                <w:szCs w:val="16"/>
              </w:rPr>
              <w:t xml:space="preserve"> la I+D+i que proporcione el soporte necesario a los profesionales para el adecuado desarrollo de sus actividades y el correcto seguimiento y evaluación de las mismas.</w:t>
            </w:r>
          </w:p>
          <w:p w14:paraId="16CFBDE6" w14:textId="77777777" w:rsidR="00824500" w:rsidRPr="00C86667"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00C86667">
              <w:rPr>
                <w:rFonts w:ascii="Arial" w:eastAsia="Arial" w:hAnsi="Arial" w:cs="Arial"/>
                <w:color w:val="767171" w:themeColor="background2" w:themeShade="80"/>
                <w:sz w:val="16"/>
                <w:szCs w:val="16"/>
              </w:rPr>
              <w:t xml:space="preserve">Contribuir a </w:t>
            </w:r>
            <w:r w:rsidRPr="00C86667">
              <w:rPr>
                <w:rFonts w:ascii="Arial" w:eastAsia="Arial" w:hAnsi="Arial" w:cs="Arial"/>
                <w:b/>
                <w:bCs/>
                <w:color w:val="767171" w:themeColor="background2" w:themeShade="80"/>
                <w:sz w:val="16"/>
                <w:szCs w:val="16"/>
              </w:rPr>
              <w:t>la captación de talento científico, así como el desarrollo y estabilización de los profesionales sanitarios con figuras específicas como las de práctica avanzada.</w:t>
            </w:r>
          </w:p>
          <w:p w14:paraId="3AB4D707" w14:textId="77777777" w:rsidR="00824500" w:rsidRPr="00C86667"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00C86667">
              <w:rPr>
                <w:rFonts w:ascii="Arial" w:eastAsia="Arial" w:hAnsi="Arial" w:cs="Arial"/>
                <w:color w:val="767171" w:themeColor="background2" w:themeShade="80"/>
                <w:sz w:val="16"/>
                <w:szCs w:val="16"/>
              </w:rPr>
              <w:t xml:space="preserve">Dinamizar </w:t>
            </w:r>
            <w:r w:rsidRPr="00C86667">
              <w:rPr>
                <w:rFonts w:ascii="Arial" w:eastAsia="Arial" w:hAnsi="Arial" w:cs="Arial"/>
                <w:b/>
                <w:bCs/>
                <w:color w:val="767171" w:themeColor="background2" w:themeShade="80"/>
                <w:sz w:val="16"/>
                <w:szCs w:val="16"/>
              </w:rPr>
              <w:t>la competitividad en la captación de recursos.</w:t>
            </w:r>
          </w:p>
          <w:p w14:paraId="46AA0368" w14:textId="77777777" w:rsidR="00824500" w:rsidRPr="00C86667" w:rsidRDefault="00824500" w:rsidP="00824500">
            <w:pPr>
              <w:pStyle w:val="Prrafodelista"/>
              <w:numPr>
                <w:ilvl w:val="0"/>
                <w:numId w:val="27"/>
              </w:numPr>
              <w:jc w:val="both"/>
              <w:rPr>
                <w:rFonts w:ascii="Source Sans Pro" w:eastAsia="Source Sans Pro" w:hAnsi="Source Sans Pro" w:cs="Source Sans Pro"/>
                <w:color w:val="495057"/>
                <w:sz w:val="21"/>
                <w:szCs w:val="21"/>
              </w:rPr>
            </w:pPr>
            <w:r w:rsidRPr="00C86667">
              <w:rPr>
                <w:rFonts w:ascii="Arial" w:eastAsia="Arial" w:hAnsi="Arial" w:cs="Arial"/>
                <w:color w:val="767171" w:themeColor="background2" w:themeShade="80"/>
                <w:sz w:val="16"/>
                <w:szCs w:val="16"/>
              </w:rPr>
              <w:t xml:space="preserve">Potenciar </w:t>
            </w:r>
            <w:r w:rsidRPr="00C86667">
              <w:rPr>
                <w:rFonts w:ascii="Arial" w:eastAsia="Arial" w:hAnsi="Arial" w:cs="Arial"/>
                <w:b/>
                <w:bCs/>
                <w:color w:val="767171" w:themeColor="background2" w:themeShade="80"/>
                <w:sz w:val="16"/>
                <w:szCs w:val="16"/>
              </w:rPr>
              <w:t xml:space="preserve">la innovación y transferencia </w:t>
            </w:r>
            <w:r w:rsidRPr="00C86667">
              <w:rPr>
                <w:rFonts w:ascii="Arial" w:eastAsia="Arial" w:hAnsi="Arial" w:cs="Arial"/>
                <w:color w:val="767171" w:themeColor="background2" w:themeShade="80"/>
                <w:sz w:val="16"/>
                <w:szCs w:val="16"/>
              </w:rPr>
              <w:t>de la investigación con agentes clave del ámbito tecnológico y empresarial.</w:t>
            </w:r>
          </w:p>
          <w:p w14:paraId="03517AC9" w14:textId="77777777" w:rsidR="00824500" w:rsidRPr="00C86667" w:rsidRDefault="00824500" w:rsidP="00824500">
            <w:pPr>
              <w:pStyle w:val="Prrafodelista"/>
              <w:numPr>
                <w:ilvl w:val="0"/>
                <w:numId w:val="27"/>
              </w:numPr>
              <w:jc w:val="both"/>
              <w:rPr>
                <w:rFonts w:ascii="Arial" w:eastAsia="Arial" w:hAnsi="Arial" w:cs="Arial"/>
                <w:color w:val="767171" w:themeColor="background2" w:themeShade="80"/>
                <w:sz w:val="16"/>
                <w:szCs w:val="16"/>
              </w:rPr>
            </w:pPr>
            <w:r w:rsidRPr="00C86667">
              <w:rPr>
                <w:rFonts w:ascii="Arial" w:eastAsia="Arial" w:hAnsi="Arial" w:cs="Arial"/>
                <w:color w:val="767171" w:themeColor="background2" w:themeShade="80"/>
                <w:sz w:val="16"/>
                <w:szCs w:val="16"/>
              </w:rPr>
              <w:t xml:space="preserve">Desarrollar estrategias que </w:t>
            </w:r>
            <w:r w:rsidRPr="00C86667">
              <w:rPr>
                <w:rFonts w:ascii="Arial" w:eastAsia="Arial" w:hAnsi="Arial" w:cs="Arial"/>
                <w:b/>
                <w:bCs/>
                <w:color w:val="767171" w:themeColor="background2" w:themeShade="80"/>
                <w:sz w:val="16"/>
                <w:szCs w:val="16"/>
              </w:rPr>
              <w:t xml:space="preserve">incrementen la visibilidad de la UDICA </w:t>
            </w:r>
            <w:r w:rsidRPr="00C86667">
              <w:rPr>
                <w:rFonts w:ascii="Arial" w:eastAsia="Arial" w:hAnsi="Arial" w:cs="Arial"/>
                <w:color w:val="767171" w:themeColor="background2" w:themeShade="80"/>
                <w:sz w:val="16"/>
                <w:szCs w:val="16"/>
              </w:rPr>
              <w:t>y el conocimiento generado con impacto en la sociedad.</w:t>
            </w:r>
          </w:p>
          <w:p w14:paraId="77E4ABAB" w14:textId="5FFDE3D4" w:rsidR="00824500" w:rsidRPr="00541863" w:rsidRDefault="00824500" w:rsidP="003A734E">
            <w:pPr>
              <w:pStyle w:val="Prrafodelista"/>
              <w:numPr>
                <w:ilvl w:val="0"/>
                <w:numId w:val="27"/>
              </w:numPr>
              <w:jc w:val="both"/>
              <w:textAlignment w:val="baseline"/>
              <w:rPr>
                <w:rFonts w:ascii="Arial" w:eastAsia="Arial" w:hAnsi="Arial" w:cs="Arial"/>
                <w:b/>
                <w:bCs/>
                <w:color w:val="767171" w:themeColor="background2" w:themeShade="80"/>
                <w:sz w:val="16"/>
                <w:szCs w:val="16"/>
              </w:rPr>
            </w:pPr>
            <w:r w:rsidRPr="06F40164">
              <w:rPr>
                <w:rFonts w:ascii="Arial" w:eastAsia="Arial" w:hAnsi="Arial" w:cs="Arial"/>
                <w:color w:val="767171" w:themeColor="background2" w:themeShade="80"/>
                <w:sz w:val="16"/>
                <w:szCs w:val="16"/>
              </w:rPr>
              <w:t xml:space="preserve">Crear una estructura, junto a RRHH, de soporte a la actividad asistencial que permita a las enfermeras asistenciales dedicar parte de su jornada anual a tareas </w:t>
            </w:r>
            <w:r w:rsidR="38C3C426" w:rsidRPr="06F40164">
              <w:rPr>
                <w:rFonts w:ascii="Arial" w:eastAsia="Arial" w:hAnsi="Arial" w:cs="Arial"/>
                <w:color w:val="767171" w:themeColor="background2" w:themeShade="80"/>
                <w:sz w:val="16"/>
                <w:szCs w:val="16"/>
              </w:rPr>
              <w:t>investigadoras.</w:t>
            </w:r>
          </w:p>
          <w:p w14:paraId="6446AC96" w14:textId="77777777" w:rsidR="009F6BE1" w:rsidRPr="00F36395" w:rsidRDefault="009F6BE1" w:rsidP="00824500">
            <w:pPr>
              <w:jc w:val="both"/>
              <w:textAlignment w:val="baseline"/>
              <w:rPr>
                <w:rFonts w:ascii="Arial" w:eastAsia="Arial" w:hAnsi="Arial" w:cs="Arial"/>
                <w:b/>
                <w:bCs/>
                <w:color w:val="767171" w:themeColor="background2" w:themeShade="80"/>
                <w:sz w:val="10"/>
                <w:szCs w:val="10"/>
              </w:rPr>
            </w:pPr>
          </w:p>
          <w:p w14:paraId="3D180B6C" w14:textId="0B56A6D2" w:rsidR="00824500" w:rsidRDefault="00824500" w:rsidP="009F6BE1">
            <w:pPr>
              <w:pStyle w:val="paragraph"/>
              <w:spacing w:before="0" w:beforeAutospacing="0" w:after="0" w:afterAutospacing="0"/>
              <w:textAlignment w:val="baseline"/>
              <w:rPr>
                <w:rStyle w:val="eop"/>
                <w:rFonts w:ascii="Calibri" w:hAnsi="Calibri" w:cs="Calibri"/>
                <w:color w:val="000000" w:themeColor="text1"/>
                <w:sz w:val="20"/>
                <w:szCs w:val="20"/>
              </w:rPr>
            </w:pPr>
            <w:r w:rsidRPr="2F141534">
              <w:rPr>
                <w:rStyle w:val="normaltextrun"/>
                <w:rFonts w:ascii="Calibri" w:hAnsi="Calibri" w:cs="Calibri"/>
                <w:b/>
                <w:bCs/>
                <w:color w:val="000000" w:themeColor="text1"/>
                <w:sz w:val="20"/>
                <w:szCs w:val="20"/>
              </w:rPr>
              <w:t>4. Responsable y equipo constituido para acometer la propuesta y su interacción</w:t>
            </w:r>
            <w:r w:rsidR="00F6321E">
              <w:rPr>
                <w:rStyle w:val="eop"/>
                <w:rFonts w:ascii="Calibri" w:hAnsi="Calibri" w:cs="Calibri"/>
                <w:color w:val="000000" w:themeColor="text1"/>
                <w:sz w:val="20"/>
                <w:szCs w:val="20"/>
              </w:rPr>
              <w:t>.</w:t>
            </w:r>
          </w:p>
          <w:p w14:paraId="5E7AF39E" w14:textId="318D28CC" w:rsidR="00824500" w:rsidRPr="008232A9" w:rsidRDefault="00824500" w:rsidP="06F40164">
            <w:pPr>
              <w:pStyle w:val="paragraph"/>
              <w:spacing w:before="60" w:beforeAutospacing="0" w:after="0" w:afterAutospacing="0"/>
              <w:jc w:val="both"/>
              <w:textAlignment w:val="baseline"/>
              <w:rPr>
                <w:rStyle w:val="normaltextrun"/>
                <w:rFonts w:ascii="Arial" w:hAnsi="Arial" w:cs="Arial"/>
                <w:b/>
                <w:bCs/>
                <w:color w:val="767171" w:themeColor="background2" w:themeShade="80"/>
                <w:sz w:val="16"/>
                <w:szCs w:val="16"/>
              </w:rPr>
            </w:pPr>
            <w:r w:rsidRPr="06F40164">
              <w:rPr>
                <w:rStyle w:val="normaltextrun"/>
                <w:rFonts w:ascii="Arial" w:hAnsi="Arial" w:cs="Arial"/>
                <w:b/>
                <w:bCs/>
                <w:color w:val="767171" w:themeColor="background2" w:themeShade="80"/>
                <w:sz w:val="16"/>
                <w:szCs w:val="16"/>
              </w:rPr>
              <w:t xml:space="preserve">El proyecto será liderado por la Dra. Laura Martínez Alarcón, Enfermera y Supervisora de Investigación del Área I, nivel </w:t>
            </w:r>
            <w:proofErr w:type="spellStart"/>
            <w:r w:rsidRPr="06F40164">
              <w:rPr>
                <w:rStyle w:val="normaltextrun"/>
                <w:rFonts w:ascii="Arial" w:hAnsi="Arial" w:cs="Arial"/>
                <w:b/>
                <w:bCs/>
                <w:color w:val="767171" w:themeColor="background2" w:themeShade="80"/>
                <w:sz w:val="16"/>
                <w:szCs w:val="16"/>
              </w:rPr>
              <w:t>Euraxes</w:t>
            </w:r>
            <w:proofErr w:type="spellEnd"/>
            <w:r w:rsidRPr="06F40164">
              <w:rPr>
                <w:rStyle w:val="normaltextrun"/>
                <w:rFonts w:ascii="Arial" w:hAnsi="Arial" w:cs="Arial"/>
                <w:b/>
                <w:bCs/>
                <w:color w:val="767171" w:themeColor="background2" w:themeShade="80"/>
                <w:sz w:val="16"/>
                <w:szCs w:val="16"/>
              </w:rPr>
              <w:t xml:space="preserve"> R3 </w:t>
            </w:r>
            <w:r w:rsidR="58701DA7" w:rsidRPr="06F40164">
              <w:rPr>
                <w:rStyle w:val="normaltextrun"/>
                <w:rFonts w:ascii="Arial" w:hAnsi="Arial" w:cs="Arial"/>
                <w:b/>
                <w:bCs/>
                <w:color w:val="767171" w:themeColor="background2" w:themeShade="80"/>
                <w:sz w:val="16"/>
                <w:szCs w:val="16"/>
              </w:rPr>
              <w:t xml:space="preserve">e </w:t>
            </w:r>
            <w:r w:rsidR="56B41334" w:rsidRPr="06F40164">
              <w:rPr>
                <w:rStyle w:val="normaltextrun"/>
                <w:rFonts w:ascii="Arial" w:hAnsi="Arial" w:cs="Arial"/>
                <w:b/>
                <w:bCs/>
                <w:color w:val="767171" w:themeColor="background2" w:themeShade="80"/>
                <w:sz w:val="16"/>
                <w:szCs w:val="16"/>
              </w:rPr>
              <w:t>I</w:t>
            </w:r>
            <w:r w:rsidR="58701DA7" w:rsidRPr="06F40164">
              <w:rPr>
                <w:rStyle w:val="normaltextrun"/>
                <w:rFonts w:ascii="Arial" w:hAnsi="Arial" w:cs="Arial"/>
                <w:b/>
                <w:bCs/>
                <w:color w:val="767171" w:themeColor="background2" w:themeShade="80"/>
                <w:sz w:val="16"/>
                <w:szCs w:val="16"/>
              </w:rPr>
              <w:t xml:space="preserve">nvestigadora Principal </w:t>
            </w:r>
            <w:r w:rsidRPr="06F40164">
              <w:rPr>
                <w:rStyle w:val="normaltextrun"/>
                <w:rFonts w:ascii="Arial" w:hAnsi="Arial" w:cs="Arial"/>
                <w:b/>
                <w:bCs/>
                <w:color w:val="767171" w:themeColor="background2" w:themeShade="80"/>
                <w:sz w:val="16"/>
                <w:szCs w:val="16"/>
              </w:rPr>
              <w:t xml:space="preserve">en el IMIB. </w:t>
            </w:r>
          </w:p>
          <w:p w14:paraId="2DE0D5E2" w14:textId="77777777" w:rsidR="00824500" w:rsidRPr="008232A9" w:rsidRDefault="00824500" w:rsidP="00F36395">
            <w:pPr>
              <w:pStyle w:val="paragraph"/>
              <w:spacing w:before="60" w:beforeAutospacing="0" w:after="0" w:afterAutospacing="0"/>
              <w:jc w:val="both"/>
              <w:textAlignment w:val="baseline"/>
              <w:rPr>
                <w:rStyle w:val="normaltextrun"/>
                <w:rFonts w:ascii="Arial" w:hAnsi="Arial" w:cs="Arial"/>
                <w:b/>
                <w:bCs/>
                <w:color w:val="767171" w:themeColor="background2" w:themeShade="80"/>
                <w:sz w:val="16"/>
                <w:szCs w:val="16"/>
              </w:rPr>
            </w:pPr>
            <w:r w:rsidRPr="2F141534">
              <w:rPr>
                <w:rStyle w:val="normaltextrun"/>
                <w:rFonts w:ascii="Arial" w:hAnsi="Arial" w:cs="Arial"/>
                <w:b/>
                <w:bCs/>
                <w:color w:val="767171" w:themeColor="background2" w:themeShade="80"/>
                <w:sz w:val="16"/>
                <w:szCs w:val="16"/>
              </w:rPr>
              <w:t xml:space="preserve">Coordinará un equipo con una estructura de tres niveles de responsabilidad. </w:t>
            </w:r>
          </w:p>
          <w:p w14:paraId="2579FEA5" w14:textId="7673A5F6" w:rsidR="00824500" w:rsidRPr="008232A9" w:rsidRDefault="00824500" w:rsidP="06F40164">
            <w:pPr>
              <w:pStyle w:val="paragraph"/>
              <w:spacing w:before="60" w:beforeAutospacing="0" w:after="0" w:afterAutospacing="0"/>
              <w:jc w:val="both"/>
              <w:textAlignment w:val="baseline"/>
              <w:rPr>
                <w:rStyle w:val="normaltextrun"/>
                <w:rFonts w:ascii="Arial" w:hAnsi="Arial" w:cs="Arial"/>
                <w:b/>
                <w:bCs/>
                <w:color w:val="767171"/>
                <w:sz w:val="16"/>
                <w:szCs w:val="16"/>
              </w:rPr>
            </w:pPr>
            <w:r w:rsidRPr="06F40164">
              <w:rPr>
                <w:rStyle w:val="normaltextrun"/>
                <w:rFonts w:ascii="Arial" w:hAnsi="Arial" w:cs="Arial"/>
                <w:b/>
                <w:bCs/>
                <w:color w:val="767171" w:themeColor="background2" w:themeShade="80"/>
                <w:sz w:val="16"/>
                <w:szCs w:val="16"/>
              </w:rPr>
              <w:t xml:space="preserve">El primer nivel será el formado por 10 enfermeras de la UDICA, siendo cada una de ellas responsable de la ejecución de, al menos, dos recomendaciones a implantar </w:t>
            </w:r>
            <w:r w:rsidR="37C29040" w:rsidRPr="06F40164">
              <w:rPr>
                <w:rStyle w:val="normaltextrun"/>
                <w:rFonts w:ascii="Arial" w:hAnsi="Arial" w:cs="Arial"/>
                <w:b/>
                <w:bCs/>
                <w:color w:val="767171" w:themeColor="background2" w:themeShade="80"/>
                <w:sz w:val="16"/>
                <w:szCs w:val="16"/>
              </w:rPr>
              <w:t xml:space="preserve">(relacionadas con </w:t>
            </w:r>
            <w:r w:rsidRPr="06F40164">
              <w:rPr>
                <w:rStyle w:val="normaltextrun"/>
                <w:rFonts w:ascii="Arial" w:hAnsi="Arial" w:cs="Arial"/>
                <w:b/>
                <w:bCs/>
                <w:color w:val="767171" w:themeColor="background2" w:themeShade="80"/>
                <w:sz w:val="16"/>
                <w:szCs w:val="16"/>
              </w:rPr>
              <w:t>su ámbito de competencias</w:t>
            </w:r>
            <w:r w:rsidR="5710E793" w:rsidRPr="06F40164">
              <w:rPr>
                <w:rStyle w:val="normaltextrun"/>
                <w:rFonts w:ascii="Arial" w:hAnsi="Arial" w:cs="Arial"/>
                <w:b/>
                <w:bCs/>
                <w:color w:val="767171" w:themeColor="background2" w:themeShade="80"/>
                <w:sz w:val="16"/>
                <w:szCs w:val="16"/>
              </w:rPr>
              <w:t>)</w:t>
            </w:r>
            <w:r w:rsidRPr="06F40164">
              <w:rPr>
                <w:rStyle w:val="normaltextrun"/>
                <w:rFonts w:ascii="Arial" w:hAnsi="Arial" w:cs="Arial"/>
                <w:b/>
                <w:bCs/>
                <w:color w:val="767171" w:themeColor="background2" w:themeShade="80"/>
                <w:sz w:val="16"/>
                <w:szCs w:val="16"/>
              </w:rPr>
              <w:t>.</w:t>
            </w:r>
          </w:p>
          <w:p w14:paraId="542AB49D" w14:textId="10792E9B" w:rsidR="00824500" w:rsidRPr="008232A9" w:rsidRDefault="00824500" w:rsidP="06F40164">
            <w:pPr>
              <w:pStyle w:val="paragraph"/>
              <w:spacing w:before="60" w:beforeAutospacing="0" w:after="0" w:afterAutospacing="0"/>
              <w:jc w:val="both"/>
              <w:textAlignment w:val="baseline"/>
              <w:rPr>
                <w:rStyle w:val="normaltextrun"/>
                <w:rFonts w:ascii="Arial" w:hAnsi="Arial" w:cs="Arial"/>
                <w:b/>
                <w:bCs/>
                <w:color w:val="767171"/>
                <w:sz w:val="16"/>
                <w:szCs w:val="16"/>
              </w:rPr>
            </w:pPr>
            <w:r w:rsidRPr="06F40164">
              <w:rPr>
                <w:rStyle w:val="normaltextrun"/>
                <w:rFonts w:ascii="Arial" w:hAnsi="Arial" w:cs="Arial"/>
                <w:b/>
                <w:bCs/>
                <w:color w:val="767171" w:themeColor="background2" w:themeShade="80"/>
                <w:sz w:val="16"/>
                <w:szCs w:val="16"/>
              </w:rPr>
              <w:t xml:space="preserve">El segundo nivel de responsabilidad será el </w:t>
            </w:r>
            <w:r w:rsidR="63EB3B0F" w:rsidRPr="06F40164">
              <w:rPr>
                <w:rStyle w:val="normaltextrun"/>
                <w:rFonts w:ascii="Arial" w:hAnsi="Arial" w:cs="Arial"/>
                <w:b/>
                <w:bCs/>
                <w:color w:val="767171" w:themeColor="background2" w:themeShade="80"/>
                <w:sz w:val="16"/>
                <w:szCs w:val="16"/>
              </w:rPr>
              <w:t>C</w:t>
            </w:r>
            <w:r w:rsidRPr="06F40164">
              <w:rPr>
                <w:rStyle w:val="normaltextrun"/>
                <w:rFonts w:ascii="Arial" w:hAnsi="Arial" w:cs="Arial"/>
                <w:b/>
                <w:bCs/>
                <w:color w:val="767171" w:themeColor="background2" w:themeShade="80"/>
                <w:sz w:val="16"/>
                <w:szCs w:val="16"/>
              </w:rPr>
              <w:t xml:space="preserve">omité de </w:t>
            </w:r>
            <w:r w:rsidR="171502D9" w:rsidRPr="06F40164">
              <w:rPr>
                <w:rStyle w:val="normaltextrun"/>
                <w:rFonts w:ascii="Arial" w:hAnsi="Arial" w:cs="Arial"/>
                <w:b/>
                <w:bCs/>
                <w:color w:val="767171" w:themeColor="background2" w:themeShade="80"/>
                <w:sz w:val="16"/>
                <w:szCs w:val="16"/>
              </w:rPr>
              <w:t>s</w:t>
            </w:r>
            <w:r w:rsidRPr="06F40164">
              <w:rPr>
                <w:rStyle w:val="normaltextrun"/>
                <w:rFonts w:ascii="Arial" w:hAnsi="Arial" w:cs="Arial"/>
                <w:b/>
                <w:bCs/>
                <w:color w:val="767171" w:themeColor="background2" w:themeShade="80"/>
                <w:sz w:val="16"/>
                <w:szCs w:val="16"/>
              </w:rPr>
              <w:t xml:space="preserve">eguimiento </w:t>
            </w:r>
            <w:r w:rsidR="47BBEBAD" w:rsidRPr="06F40164">
              <w:rPr>
                <w:rStyle w:val="normaltextrun"/>
                <w:rFonts w:ascii="Arial" w:hAnsi="Arial" w:cs="Arial"/>
                <w:b/>
                <w:bCs/>
                <w:color w:val="767171" w:themeColor="background2" w:themeShade="80"/>
                <w:sz w:val="16"/>
                <w:szCs w:val="16"/>
              </w:rPr>
              <w:t xml:space="preserve">y monitorización </w:t>
            </w:r>
            <w:r w:rsidRPr="06F40164">
              <w:rPr>
                <w:rStyle w:val="normaltextrun"/>
                <w:rFonts w:ascii="Arial" w:hAnsi="Arial" w:cs="Arial"/>
                <w:b/>
                <w:bCs/>
                <w:color w:val="767171" w:themeColor="background2" w:themeShade="80"/>
                <w:sz w:val="16"/>
                <w:szCs w:val="16"/>
              </w:rPr>
              <w:t>del proyecto, formado por l</w:t>
            </w:r>
            <w:r w:rsidR="0334A23A" w:rsidRPr="06F40164">
              <w:rPr>
                <w:rStyle w:val="normaltextrun"/>
                <w:rFonts w:ascii="Arial" w:hAnsi="Arial" w:cs="Arial"/>
                <w:b/>
                <w:bCs/>
                <w:color w:val="767171" w:themeColor="background2" w:themeShade="80"/>
                <w:sz w:val="16"/>
                <w:szCs w:val="16"/>
              </w:rPr>
              <w:t>os</w:t>
            </w:r>
            <w:r w:rsidRPr="06F40164">
              <w:rPr>
                <w:rStyle w:val="normaltextrun"/>
                <w:rFonts w:ascii="Arial" w:hAnsi="Arial" w:cs="Arial"/>
                <w:b/>
                <w:bCs/>
                <w:color w:val="767171" w:themeColor="background2" w:themeShade="80"/>
                <w:sz w:val="16"/>
                <w:szCs w:val="16"/>
              </w:rPr>
              <w:t xml:space="preserve"> Supervisor</w:t>
            </w:r>
            <w:r w:rsidR="320E637B" w:rsidRPr="06F40164">
              <w:rPr>
                <w:rStyle w:val="normaltextrun"/>
                <w:rFonts w:ascii="Arial" w:hAnsi="Arial" w:cs="Arial"/>
                <w:b/>
                <w:bCs/>
                <w:color w:val="767171" w:themeColor="background2" w:themeShade="80"/>
                <w:sz w:val="16"/>
                <w:szCs w:val="16"/>
              </w:rPr>
              <w:t>es</w:t>
            </w:r>
            <w:r w:rsidRPr="06F40164">
              <w:rPr>
                <w:rStyle w:val="normaltextrun"/>
                <w:rFonts w:ascii="Arial" w:hAnsi="Arial" w:cs="Arial"/>
                <w:b/>
                <w:bCs/>
                <w:color w:val="767171" w:themeColor="background2" w:themeShade="80"/>
                <w:sz w:val="16"/>
                <w:szCs w:val="16"/>
              </w:rPr>
              <w:t xml:space="preserve"> de Investigación, de Continuidad de Cuidados y de la UDICA que realizará</w:t>
            </w:r>
            <w:r w:rsidR="61ADE024" w:rsidRPr="06F40164">
              <w:rPr>
                <w:rStyle w:val="normaltextrun"/>
                <w:rFonts w:ascii="Arial" w:hAnsi="Arial" w:cs="Arial"/>
                <w:b/>
                <w:bCs/>
                <w:color w:val="767171" w:themeColor="background2" w:themeShade="80"/>
                <w:sz w:val="16"/>
                <w:szCs w:val="16"/>
              </w:rPr>
              <w:t>n</w:t>
            </w:r>
            <w:r w:rsidRPr="06F40164">
              <w:rPr>
                <w:rStyle w:val="normaltextrun"/>
                <w:rFonts w:ascii="Arial" w:hAnsi="Arial" w:cs="Arial"/>
                <w:b/>
                <w:bCs/>
                <w:color w:val="767171" w:themeColor="background2" w:themeShade="80"/>
                <w:sz w:val="16"/>
                <w:szCs w:val="16"/>
              </w:rPr>
              <w:t xml:space="preserve"> una monitorización trimestral para corregir desviaciones.</w:t>
            </w:r>
          </w:p>
          <w:p w14:paraId="055FDF7A" w14:textId="77777777" w:rsidR="00824500" w:rsidRDefault="00824500" w:rsidP="00F36395">
            <w:pPr>
              <w:pStyle w:val="paragraph"/>
              <w:spacing w:before="60" w:beforeAutospacing="0" w:after="0" w:afterAutospacing="0"/>
              <w:jc w:val="both"/>
              <w:rPr>
                <w:rStyle w:val="normaltextrun"/>
                <w:rFonts w:ascii="Arial" w:hAnsi="Arial" w:cs="Arial"/>
                <w:b/>
                <w:bCs/>
                <w:color w:val="767171" w:themeColor="background2" w:themeShade="80"/>
                <w:sz w:val="16"/>
                <w:szCs w:val="16"/>
              </w:rPr>
            </w:pPr>
            <w:r w:rsidRPr="2F141534">
              <w:rPr>
                <w:rStyle w:val="normaltextrun"/>
                <w:rFonts w:ascii="Arial" w:hAnsi="Arial" w:cs="Arial"/>
                <w:b/>
                <w:bCs/>
                <w:color w:val="767171" w:themeColor="background2" w:themeShade="80"/>
                <w:sz w:val="16"/>
                <w:szCs w:val="16"/>
              </w:rPr>
              <w:t>El tercer nivel será la Supervisora de Investigación, responsable del proyecto.</w:t>
            </w:r>
          </w:p>
          <w:p w14:paraId="4A0D0923" w14:textId="77777777" w:rsidR="00824500" w:rsidRPr="00F36395" w:rsidRDefault="00824500" w:rsidP="00824500">
            <w:pPr>
              <w:pStyle w:val="paragraph"/>
              <w:spacing w:before="0" w:beforeAutospacing="0" w:after="0" w:afterAutospacing="0"/>
              <w:jc w:val="both"/>
              <w:rPr>
                <w:rStyle w:val="normaltextrun"/>
                <w:rFonts w:ascii="Arial" w:hAnsi="Arial" w:cs="Arial"/>
                <w:b/>
                <w:bCs/>
                <w:color w:val="767171" w:themeColor="background2" w:themeShade="80"/>
                <w:sz w:val="10"/>
                <w:szCs w:val="10"/>
              </w:rPr>
            </w:pPr>
          </w:p>
          <w:p w14:paraId="1A4E4BF6" w14:textId="6CB82AD3" w:rsidR="00824500" w:rsidRPr="00F36395" w:rsidRDefault="00824500" w:rsidP="00824500">
            <w:pPr>
              <w:spacing w:after="80"/>
              <w:rPr>
                <w:rFonts w:ascii="Calibri" w:eastAsia="Calibri" w:hAnsi="Calibri" w:cs="Times New Roman"/>
                <w:b/>
                <w:bCs/>
                <w:color w:val="000000" w:themeColor="text1"/>
                <w:sz w:val="10"/>
                <w:szCs w:val="10"/>
              </w:rPr>
            </w:pPr>
            <w:r w:rsidRPr="2F141534">
              <w:rPr>
                <w:rFonts w:ascii="Calibri" w:eastAsia="Calibri" w:hAnsi="Calibri" w:cs="Times New Roman"/>
                <w:b/>
                <w:bCs/>
                <w:color w:val="000000" w:themeColor="text1"/>
                <w:sz w:val="20"/>
                <w:szCs w:val="20"/>
              </w:rPr>
              <w:t>5. Cronograma de la implantación de las recomendaciones, con actividades a realizar y responsables en cada etapa de la implantación</w:t>
            </w:r>
            <w:r w:rsidR="00F36395">
              <w:rPr>
                <w:rFonts w:ascii="Calibri" w:eastAsia="Calibri" w:hAnsi="Calibri" w:cs="Times New Roman"/>
                <w:b/>
                <w:bCs/>
                <w:color w:val="000000" w:themeColor="text1"/>
                <w:sz w:val="20"/>
                <w:szCs w:val="20"/>
              </w:rPr>
              <w:t>.</w:t>
            </w:r>
          </w:p>
          <w:p w14:paraId="68317A27" w14:textId="77777777" w:rsidR="00F36395" w:rsidRPr="00F36395" w:rsidRDefault="00F36395" w:rsidP="00824500">
            <w:pPr>
              <w:spacing w:after="80"/>
              <w:rPr>
                <w:rFonts w:ascii="Calibri" w:eastAsia="Calibri" w:hAnsi="Calibri" w:cs="Times New Roman"/>
                <w:b/>
                <w:bCs/>
                <w:color w:val="000000" w:themeColor="text1"/>
                <w:sz w:val="6"/>
                <w:szCs w:val="6"/>
              </w:rPr>
            </w:pPr>
          </w:p>
          <w:tbl>
            <w:tblPr>
              <w:tblStyle w:val="Tablaconcuadrcula1clara-nfasis51"/>
              <w:tblW w:w="7394" w:type="dxa"/>
              <w:jc w:val="center"/>
              <w:tblLayout w:type="fixed"/>
              <w:tblLook w:val="06A0" w:firstRow="1" w:lastRow="0" w:firstColumn="1" w:lastColumn="0" w:noHBand="1" w:noVBand="1"/>
            </w:tblPr>
            <w:tblGrid>
              <w:gridCol w:w="600"/>
              <w:gridCol w:w="576"/>
              <w:gridCol w:w="593"/>
              <w:gridCol w:w="585"/>
              <w:gridCol w:w="1275"/>
              <w:gridCol w:w="540"/>
              <w:gridCol w:w="615"/>
              <w:gridCol w:w="495"/>
              <w:gridCol w:w="660"/>
              <w:gridCol w:w="1455"/>
            </w:tblGrid>
            <w:tr w:rsidR="00824500" w14:paraId="5514D832" w14:textId="77777777" w:rsidTr="06F4016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76" w:type="dxa"/>
                  <w:gridSpan w:val="2"/>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48C4D1A4" w14:textId="77777777" w:rsidR="00824500" w:rsidRDefault="00824500" w:rsidP="00F36395">
                  <w:pPr>
                    <w:pStyle w:val="paragraph"/>
                    <w:spacing w:before="0" w:beforeAutospacing="0" w:after="0" w:afterAutospacing="0"/>
                    <w:ind w:left="-90"/>
                    <w:jc w:val="center"/>
                    <w:rPr>
                      <w:rStyle w:val="normaltextrun"/>
                      <w:rFonts w:ascii="Arial" w:hAnsi="Arial" w:cs="Arial"/>
                      <w:sz w:val="16"/>
                      <w:szCs w:val="16"/>
                    </w:rPr>
                  </w:pPr>
                  <w:r w:rsidRPr="2F141534">
                    <w:rPr>
                      <w:rStyle w:val="normaltextrun"/>
                      <w:rFonts w:ascii="Arial" w:hAnsi="Arial" w:cs="Arial"/>
                      <w:sz w:val="16"/>
                      <w:szCs w:val="16"/>
                    </w:rPr>
                    <w:t>Trimestre 1</w:t>
                  </w:r>
                </w:p>
              </w:tc>
              <w:tc>
                <w:tcPr>
                  <w:tcW w:w="1178" w:type="dxa"/>
                  <w:gridSpan w:val="2"/>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41AB6009" w14:textId="77777777" w:rsidR="00824500" w:rsidRDefault="00824500" w:rsidP="00F36395">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bCs w:val="0"/>
                      <w:sz w:val="16"/>
                      <w:szCs w:val="16"/>
                    </w:rPr>
                  </w:pPr>
                  <w:r w:rsidRPr="2F141534">
                    <w:rPr>
                      <w:rStyle w:val="normaltextrun"/>
                      <w:rFonts w:ascii="Arial" w:hAnsi="Arial" w:cs="Arial"/>
                      <w:sz w:val="16"/>
                      <w:szCs w:val="16"/>
                    </w:rPr>
                    <w:t>Trimestre 2</w:t>
                  </w:r>
                </w:p>
              </w:tc>
              <w:tc>
                <w:tcPr>
                  <w:tcW w:w="1275" w:type="dxa"/>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669022D7" w14:textId="77777777" w:rsidR="00824500" w:rsidRDefault="00824500" w:rsidP="00F36395">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bCs w:val="0"/>
                      <w:sz w:val="16"/>
                      <w:szCs w:val="16"/>
                    </w:rPr>
                  </w:pPr>
                  <w:r w:rsidRPr="2F141534">
                    <w:rPr>
                      <w:rStyle w:val="normaltextrun"/>
                      <w:rFonts w:ascii="Arial" w:hAnsi="Arial" w:cs="Arial"/>
                      <w:sz w:val="16"/>
                      <w:szCs w:val="16"/>
                    </w:rPr>
                    <w:t>Semestre 1</w:t>
                  </w:r>
                </w:p>
              </w:tc>
              <w:tc>
                <w:tcPr>
                  <w:tcW w:w="1155" w:type="dxa"/>
                  <w:gridSpan w:val="2"/>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42958FAF" w14:textId="77777777" w:rsidR="00824500" w:rsidRDefault="00824500" w:rsidP="00F36395">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bCs w:val="0"/>
                      <w:sz w:val="16"/>
                      <w:szCs w:val="16"/>
                    </w:rPr>
                  </w:pPr>
                  <w:r w:rsidRPr="2F141534">
                    <w:rPr>
                      <w:rStyle w:val="normaltextrun"/>
                      <w:rFonts w:ascii="Arial" w:hAnsi="Arial" w:cs="Arial"/>
                      <w:sz w:val="16"/>
                      <w:szCs w:val="16"/>
                    </w:rPr>
                    <w:t>Trimestre 3</w:t>
                  </w:r>
                </w:p>
              </w:tc>
              <w:tc>
                <w:tcPr>
                  <w:tcW w:w="1155" w:type="dxa"/>
                  <w:gridSpan w:val="2"/>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7EB616E5" w14:textId="77777777" w:rsidR="00824500" w:rsidRDefault="00824500" w:rsidP="00F36395">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bCs w:val="0"/>
                      <w:sz w:val="16"/>
                      <w:szCs w:val="16"/>
                    </w:rPr>
                  </w:pPr>
                  <w:r w:rsidRPr="2F141534">
                    <w:rPr>
                      <w:rStyle w:val="normaltextrun"/>
                      <w:rFonts w:ascii="Arial" w:hAnsi="Arial" w:cs="Arial"/>
                      <w:sz w:val="16"/>
                      <w:szCs w:val="16"/>
                    </w:rPr>
                    <w:t>Trimestre 4</w:t>
                  </w:r>
                </w:p>
              </w:tc>
              <w:tc>
                <w:tcPr>
                  <w:tcW w:w="1455" w:type="dxa"/>
                  <w:tcBorders>
                    <w:top w:val="single" w:sz="18" w:space="0" w:color="BDD6EE" w:themeColor="accent5" w:themeTint="66"/>
                    <w:left w:val="single" w:sz="18" w:space="0" w:color="BDD6EE" w:themeColor="accent5" w:themeTint="66"/>
                    <w:bottom w:val="single" w:sz="18" w:space="0" w:color="9CC2E5" w:themeColor="accent5" w:themeTint="99"/>
                    <w:right w:val="single" w:sz="18" w:space="0" w:color="BDD6EE" w:themeColor="accent5" w:themeTint="66"/>
                  </w:tcBorders>
                  <w:vAlign w:val="center"/>
                </w:tcPr>
                <w:p w14:paraId="2A9945BB" w14:textId="77777777" w:rsidR="00824500" w:rsidRDefault="00824500" w:rsidP="00F36395">
                  <w:pPr>
                    <w:pStyle w:val="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b w:val="0"/>
                      <w:bCs w:val="0"/>
                      <w:sz w:val="16"/>
                      <w:szCs w:val="16"/>
                    </w:rPr>
                  </w:pPr>
                  <w:r w:rsidRPr="2F141534">
                    <w:rPr>
                      <w:rStyle w:val="normaltextrun"/>
                      <w:rFonts w:ascii="Arial" w:hAnsi="Arial" w:cs="Arial"/>
                      <w:sz w:val="16"/>
                      <w:szCs w:val="16"/>
                    </w:rPr>
                    <w:t>Semestre 2</w:t>
                  </w:r>
                </w:p>
              </w:tc>
            </w:tr>
            <w:tr w:rsidR="00824500" w14:paraId="7CA4A371"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top w:val="single" w:sz="18" w:space="0" w:color="BDD6EE" w:themeColor="accent5" w:themeTint="66"/>
                    <w:left w:val="single" w:sz="18" w:space="0" w:color="BDD6EE" w:themeColor="accent5" w:themeTint="66"/>
                  </w:tcBorders>
                  <w:vAlign w:val="center"/>
                </w:tcPr>
                <w:p w14:paraId="1BB6D806"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1.1</w:t>
                  </w:r>
                </w:p>
              </w:tc>
              <w:tc>
                <w:tcPr>
                  <w:tcW w:w="576" w:type="dxa"/>
                  <w:tcBorders>
                    <w:top w:val="single" w:sz="18" w:space="0" w:color="BDD6EE" w:themeColor="accent5" w:themeTint="66"/>
                    <w:right w:val="single" w:sz="18" w:space="0" w:color="BDD6EE" w:themeColor="accent5" w:themeTint="66"/>
                  </w:tcBorders>
                  <w:vAlign w:val="center"/>
                </w:tcPr>
                <w:p w14:paraId="508A1A32"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1.2</w:t>
                  </w:r>
                </w:p>
              </w:tc>
              <w:tc>
                <w:tcPr>
                  <w:tcW w:w="593" w:type="dxa"/>
                  <w:tcBorders>
                    <w:top w:val="single" w:sz="18" w:space="0" w:color="BDD6EE" w:themeColor="accent5" w:themeTint="66"/>
                    <w:left w:val="single" w:sz="18" w:space="0" w:color="BDD6EE" w:themeColor="accent5" w:themeTint="66"/>
                  </w:tcBorders>
                  <w:vAlign w:val="center"/>
                </w:tcPr>
                <w:p w14:paraId="5D1BDCF5"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1.3</w:t>
                  </w:r>
                </w:p>
              </w:tc>
              <w:tc>
                <w:tcPr>
                  <w:tcW w:w="585" w:type="dxa"/>
                  <w:tcBorders>
                    <w:top w:val="single" w:sz="18" w:space="0" w:color="BDD6EE" w:themeColor="accent5" w:themeTint="66"/>
                    <w:right w:val="single" w:sz="18" w:space="0" w:color="BDD6EE" w:themeColor="accent5" w:themeTint="66"/>
                  </w:tcBorders>
                  <w:vAlign w:val="center"/>
                </w:tcPr>
                <w:p w14:paraId="10F89952"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3.3</w:t>
                  </w:r>
                </w:p>
              </w:tc>
              <w:tc>
                <w:tcPr>
                  <w:tcW w:w="1275" w:type="dxa"/>
                  <w:vMerge w:val="restart"/>
                  <w:tc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tcBorders>
                  <w:vAlign w:val="center"/>
                </w:tcPr>
                <w:p w14:paraId="2C1E8B00" w14:textId="3CFFB186"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color w:val="767171" w:themeColor="background2" w:themeShade="80"/>
                      <w:sz w:val="14"/>
                      <w:szCs w:val="14"/>
                    </w:rPr>
                  </w:pPr>
                  <w:r w:rsidRPr="2F141534">
                    <w:rPr>
                      <w:rStyle w:val="normaltextrun"/>
                      <w:rFonts w:ascii="Arial" w:hAnsi="Arial" w:cs="Arial"/>
                      <w:b/>
                      <w:bCs/>
                      <w:color w:val="767171" w:themeColor="background2" w:themeShade="80"/>
                      <w:sz w:val="14"/>
                      <w:szCs w:val="14"/>
                    </w:rPr>
                    <w:t xml:space="preserve">Monitorización </w:t>
                  </w:r>
                  <w:r>
                    <w:rPr>
                      <w:rStyle w:val="normaltextrun"/>
                      <w:rFonts w:ascii="Arial" w:hAnsi="Arial" w:cs="Arial"/>
                      <w:b/>
                      <w:bCs/>
                      <w:color w:val="767171" w:themeColor="background2" w:themeShade="80"/>
                      <w:sz w:val="14"/>
                      <w:szCs w:val="14"/>
                    </w:rPr>
                    <w:t>interna</w:t>
                  </w:r>
                </w:p>
              </w:tc>
              <w:tc>
                <w:tcPr>
                  <w:tcW w:w="540" w:type="dxa"/>
                  <w:tcBorders>
                    <w:top w:val="single" w:sz="18" w:space="0" w:color="BDD6EE" w:themeColor="accent5" w:themeTint="66"/>
                    <w:left w:val="single" w:sz="18" w:space="0" w:color="BDD6EE" w:themeColor="accent5" w:themeTint="66"/>
                  </w:tcBorders>
                  <w:vAlign w:val="center"/>
                </w:tcPr>
                <w:p w14:paraId="2AC738EC"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1.5</w:t>
                  </w:r>
                </w:p>
              </w:tc>
              <w:tc>
                <w:tcPr>
                  <w:tcW w:w="615" w:type="dxa"/>
                  <w:tcBorders>
                    <w:top w:val="single" w:sz="18" w:space="0" w:color="BDD6EE" w:themeColor="accent5" w:themeTint="66"/>
                    <w:right w:val="single" w:sz="18" w:space="0" w:color="BDD6EE" w:themeColor="accent5" w:themeTint="66"/>
                  </w:tcBorders>
                  <w:vAlign w:val="center"/>
                </w:tcPr>
                <w:p w14:paraId="37DF78DF"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5.1</w:t>
                  </w:r>
                </w:p>
              </w:tc>
              <w:tc>
                <w:tcPr>
                  <w:tcW w:w="495" w:type="dxa"/>
                  <w:tcBorders>
                    <w:top w:val="single" w:sz="18" w:space="0" w:color="BDD6EE" w:themeColor="accent5" w:themeTint="66"/>
                    <w:left w:val="single" w:sz="18" w:space="0" w:color="BDD6EE" w:themeColor="accent5" w:themeTint="66"/>
                  </w:tcBorders>
                  <w:vAlign w:val="center"/>
                </w:tcPr>
                <w:p w14:paraId="132CD343"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1.5</w:t>
                  </w:r>
                </w:p>
              </w:tc>
              <w:tc>
                <w:tcPr>
                  <w:tcW w:w="660" w:type="dxa"/>
                  <w:tcBorders>
                    <w:top w:val="single" w:sz="18" w:space="0" w:color="BDD6EE" w:themeColor="accent5" w:themeTint="66"/>
                    <w:right w:val="single" w:sz="18" w:space="0" w:color="BDD6EE" w:themeColor="accent5" w:themeTint="66"/>
                  </w:tcBorders>
                  <w:vAlign w:val="center"/>
                </w:tcPr>
                <w:p w14:paraId="39B1796C"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6.1</w:t>
                  </w:r>
                </w:p>
              </w:tc>
              <w:tc>
                <w:tcPr>
                  <w:tcW w:w="1455" w:type="dxa"/>
                  <w:vMerge w:val="restart"/>
                  <w:tcBorders>
                    <w:top w:val="single" w:sz="18" w:space="0" w:color="BDD6EE" w:themeColor="accent5" w:themeTint="66"/>
                    <w:left w:val="single" w:sz="18" w:space="0" w:color="BDD6EE" w:themeColor="accent5" w:themeTint="66"/>
                    <w:bottom w:val="single" w:sz="18" w:space="0" w:color="BDD6EE" w:themeColor="accent5" w:themeTint="66"/>
                    <w:right w:val="single" w:sz="18" w:space="0" w:color="BDD6EE" w:themeColor="accent5" w:themeTint="66"/>
                  </w:tcBorders>
                  <w:vAlign w:val="center"/>
                </w:tcPr>
                <w:p w14:paraId="688BF408"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color w:val="767171" w:themeColor="background2" w:themeShade="80"/>
                      <w:sz w:val="14"/>
                      <w:szCs w:val="14"/>
                    </w:rPr>
                  </w:pPr>
                  <w:r w:rsidRPr="2F141534">
                    <w:rPr>
                      <w:rStyle w:val="normaltextrun"/>
                      <w:rFonts w:ascii="Arial" w:hAnsi="Arial" w:cs="Arial"/>
                      <w:b/>
                      <w:bCs/>
                      <w:color w:val="767171" w:themeColor="background2" w:themeShade="80"/>
                      <w:sz w:val="14"/>
                      <w:szCs w:val="14"/>
                    </w:rPr>
                    <w:t>Monitorización oficial</w:t>
                  </w:r>
                </w:p>
                <w:p w14:paraId="5C1DC1E7"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color w:val="767171" w:themeColor="background2" w:themeShade="80"/>
                      <w:sz w:val="12"/>
                      <w:szCs w:val="12"/>
                    </w:rPr>
                  </w:pPr>
                </w:p>
              </w:tc>
            </w:tr>
            <w:tr w:rsidR="00824500" w14:paraId="13E262E6"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left w:val="single" w:sz="18" w:space="0" w:color="BDD6EE" w:themeColor="accent5" w:themeTint="66"/>
                  </w:tcBorders>
                  <w:vAlign w:val="center"/>
                </w:tcPr>
                <w:p w14:paraId="531F0ECD"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1.5</w:t>
                  </w:r>
                </w:p>
              </w:tc>
              <w:tc>
                <w:tcPr>
                  <w:tcW w:w="576" w:type="dxa"/>
                  <w:tcBorders>
                    <w:right w:val="single" w:sz="18" w:space="0" w:color="BDD6EE" w:themeColor="accent5" w:themeTint="66"/>
                  </w:tcBorders>
                  <w:vAlign w:val="center"/>
                </w:tcPr>
                <w:p w14:paraId="6987A5E9"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2.1</w:t>
                  </w:r>
                </w:p>
              </w:tc>
              <w:tc>
                <w:tcPr>
                  <w:tcW w:w="593" w:type="dxa"/>
                  <w:tcBorders>
                    <w:left w:val="single" w:sz="18" w:space="0" w:color="BDD6EE" w:themeColor="accent5" w:themeTint="66"/>
                  </w:tcBorders>
                  <w:vAlign w:val="center"/>
                </w:tcPr>
                <w:p w14:paraId="13F4DAE0"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1.4</w:t>
                  </w:r>
                </w:p>
              </w:tc>
              <w:tc>
                <w:tcPr>
                  <w:tcW w:w="585" w:type="dxa"/>
                  <w:tcBorders>
                    <w:right w:val="single" w:sz="18" w:space="0" w:color="BDD6EE" w:themeColor="accent5" w:themeTint="66"/>
                  </w:tcBorders>
                  <w:vAlign w:val="center"/>
                </w:tcPr>
                <w:p w14:paraId="337D8730"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5.2</w:t>
                  </w:r>
                </w:p>
              </w:tc>
              <w:tc>
                <w:tcPr>
                  <w:tcW w:w="1275" w:type="dxa"/>
                  <w:vMerge/>
                  <w:vAlign w:val="center"/>
                </w:tcPr>
                <w:p w14:paraId="71B7FEAC"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18" w:space="0" w:color="BDD6EE" w:themeColor="accent5" w:themeTint="66"/>
                  </w:tcBorders>
                  <w:vAlign w:val="center"/>
                </w:tcPr>
                <w:p w14:paraId="3AB1FC34"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3.3</w:t>
                  </w:r>
                </w:p>
              </w:tc>
              <w:tc>
                <w:tcPr>
                  <w:tcW w:w="615" w:type="dxa"/>
                  <w:tcBorders>
                    <w:right w:val="single" w:sz="18" w:space="0" w:color="BDD6EE" w:themeColor="accent5" w:themeTint="66"/>
                  </w:tcBorders>
                  <w:vAlign w:val="center"/>
                </w:tcPr>
                <w:p w14:paraId="59252A22"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5.2</w:t>
                  </w:r>
                </w:p>
              </w:tc>
              <w:tc>
                <w:tcPr>
                  <w:tcW w:w="495" w:type="dxa"/>
                  <w:tcBorders>
                    <w:left w:val="single" w:sz="18" w:space="0" w:color="BDD6EE" w:themeColor="accent5" w:themeTint="66"/>
                  </w:tcBorders>
                  <w:vAlign w:val="center"/>
                </w:tcPr>
                <w:p w14:paraId="01CE52F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2.2</w:t>
                  </w:r>
                </w:p>
              </w:tc>
              <w:tc>
                <w:tcPr>
                  <w:tcW w:w="660" w:type="dxa"/>
                  <w:tcBorders>
                    <w:right w:val="single" w:sz="18" w:space="0" w:color="BDD6EE" w:themeColor="accent5" w:themeTint="66"/>
                  </w:tcBorders>
                  <w:vAlign w:val="center"/>
                </w:tcPr>
                <w:p w14:paraId="63527851"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5.3</w:t>
                  </w:r>
                </w:p>
              </w:tc>
              <w:tc>
                <w:tcPr>
                  <w:tcW w:w="1455" w:type="dxa"/>
                  <w:vMerge/>
                  <w:vAlign w:val="center"/>
                </w:tcPr>
                <w:p w14:paraId="6DDEB569"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r>
            <w:tr w:rsidR="00824500" w14:paraId="199A27BF"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left w:val="single" w:sz="18" w:space="0" w:color="BDD6EE" w:themeColor="accent5" w:themeTint="66"/>
                  </w:tcBorders>
                  <w:vAlign w:val="center"/>
                </w:tcPr>
                <w:p w14:paraId="6EF8DECE"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3.1</w:t>
                  </w:r>
                </w:p>
              </w:tc>
              <w:tc>
                <w:tcPr>
                  <w:tcW w:w="576" w:type="dxa"/>
                  <w:tcBorders>
                    <w:right w:val="single" w:sz="18" w:space="0" w:color="BDD6EE" w:themeColor="accent5" w:themeTint="66"/>
                  </w:tcBorders>
                  <w:vAlign w:val="center"/>
                </w:tcPr>
                <w:p w14:paraId="5C886917"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3.2</w:t>
                  </w:r>
                </w:p>
              </w:tc>
              <w:tc>
                <w:tcPr>
                  <w:tcW w:w="593" w:type="dxa"/>
                  <w:tcBorders>
                    <w:left w:val="single" w:sz="18" w:space="0" w:color="BDD6EE" w:themeColor="accent5" w:themeTint="66"/>
                  </w:tcBorders>
                  <w:vAlign w:val="center"/>
                </w:tcPr>
                <w:p w14:paraId="783472B1"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1.5</w:t>
                  </w:r>
                </w:p>
              </w:tc>
              <w:tc>
                <w:tcPr>
                  <w:tcW w:w="585" w:type="dxa"/>
                  <w:tcBorders>
                    <w:right w:val="single" w:sz="18" w:space="0" w:color="BDD6EE" w:themeColor="accent5" w:themeTint="66"/>
                  </w:tcBorders>
                  <w:vAlign w:val="center"/>
                </w:tcPr>
                <w:p w14:paraId="0F20DA41"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3.4</w:t>
                  </w:r>
                </w:p>
              </w:tc>
              <w:tc>
                <w:tcPr>
                  <w:tcW w:w="1275" w:type="dxa"/>
                  <w:vMerge/>
                  <w:vAlign w:val="center"/>
                </w:tcPr>
                <w:p w14:paraId="7A619D17"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18" w:space="0" w:color="BDD6EE" w:themeColor="accent5" w:themeTint="66"/>
                  </w:tcBorders>
                  <w:vAlign w:val="center"/>
                </w:tcPr>
                <w:p w14:paraId="0DD48560"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3.4</w:t>
                  </w:r>
                </w:p>
              </w:tc>
              <w:tc>
                <w:tcPr>
                  <w:tcW w:w="615" w:type="dxa"/>
                  <w:tcBorders>
                    <w:right w:val="single" w:sz="18" w:space="0" w:color="BDD6EE" w:themeColor="accent5" w:themeTint="66"/>
                  </w:tcBorders>
                  <w:vAlign w:val="center"/>
                </w:tcPr>
                <w:p w14:paraId="2D0D7DD5"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6.2</w:t>
                  </w:r>
                </w:p>
              </w:tc>
              <w:tc>
                <w:tcPr>
                  <w:tcW w:w="495" w:type="dxa"/>
                  <w:tcBorders>
                    <w:left w:val="single" w:sz="18" w:space="0" w:color="BDD6EE" w:themeColor="accent5" w:themeTint="66"/>
                  </w:tcBorders>
                  <w:vAlign w:val="center"/>
                </w:tcPr>
                <w:p w14:paraId="79A11291"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2.3</w:t>
                  </w:r>
                </w:p>
              </w:tc>
              <w:tc>
                <w:tcPr>
                  <w:tcW w:w="660" w:type="dxa"/>
                  <w:tcBorders>
                    <w:right w:val="single" w:sz="18" w:space="0" w:color="BDD6EE" w:themeColor="accent5" w:themeTint="66"/>
                  </w:tcBorders>
                  <w:vAlign w:val="center"/>
                </w:tcPr>
                <w:p w14:paraId="33523BB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4.2</w:t>
                  </w:r>
                </w:p>
              </w:tc>
              <w:tc>
                <w:tcPr>
                  <w:tcW w:w="1455" w:type="dxa"/>
                  <w:vMerge/>
                  <w:vAlign w:val="center"/>
                </w:tcPr>
                <w:p w14:paraId="74CA8D43"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r>
            <w:tr w:rsidR="00824500" w14:paraId="4869EEF0"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left w:val="single" w:sz="18" w:space="0" w:color="BDD6EE" w:themeColor="accent5" w:themeTint="66"/>
                  </w:tcBorders>
                  <w:vAlign w:val="center"/>
                </w:tcPr>
                <w:p w14:paraId="49F38D26"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4.1</w:t>
                  </w:r>
                </w:p>
              </w:tc>
              <w:tc>
                <w:tcPr>
                  <w:tcW w:w="576" w:type="dxa"/>
                  <w:tcBorders>
                    <w:right w:val="single" w:sz="18" w:space="0" w:color="BDD6EE" w:themeColor="accent5" w:themeTint="66"/>
                  </w:tcBorders>
                  <w:vAlign w:val="center"/>
                </w:tcPr>
                <w:p w14:paraId="1F7ABE94"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4.2</w:t>
                  </w:r>
                </w:p>
              </w:tc>
              <w:tc>
                <w:tcPr>
                  <w:tcW w:w="593" w:type="dxa"/>
                  <w:tcBorders>
                    <w:left w:val="single" w:sz="18" w:space="0" w:color="BDD6EE" w:themeColor="accent5" w:themeTint="66"/>
                  </w:tcBorders>
                  <w:vAlign w:val="center"/>
                </w:tcPr>
                <w:p w14:paraId="42EDEA17"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2.2</w:t>
                  </w:r>
                </w:p>
              </w:tc>
              <w:tc>
                <w:tcPr>
                  <w:tcW w:w="585" w:type="dxa"/>
                  <w:tcBorders>
                    <w:right w:val="single" w:sz="18" w:space="0" w:color="BDD6EE" w:themeColor="accent5" w:themeTint="66"/>
                  </w:tcBorders>
                  <w:vAlign w:val="center"/>
                </w:tcPr>
                <w:p w14:paraId="3C3A4248"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5.1</w:t>
                  </w:r>
                </w:p>
              </w:tc>
              <w:tc>
                <w:tcPr>
                  <w:tcW w:w="1275" w:type="dxa"/>
                  <w:vMerge/>
                  <w:vAlign w:val="center"/>
                </w:tcPr>
                <w:p w14:paraId="220D9A67"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18" w:space="0" w:color="BDD6EE" w:themeColor="accent5" w:themeTint="66"/>
                  </w:tcBorders>
                  <w:vAlign w:val="center"/>
                </w:tcPr>
                <w:p w14:paraId="7EE91783"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4.1</w:t>
                  </w:r>
                </w:p>
              </w:tc>
              <w:tc>
                <w:tcPr>
                  <w:tcW w:w="615" w:type="dxa"/>
                  <w:tcBorders>
                    <w:right w:val="single" w:sz="18" w:space="0" w:color="BDD6EE" w:themeColor="accent5" w:themeTint="66"/>
                  </w:tcBorders>
                  <w:vAlign w:val="center"/>
                </w:tcPr>
                <w:p w14:paraId="4F380256"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4.2</w:t>
                  </w:r>
                </w:p>
              </w:tc>
              <w:tc>
                <w:tcPr>
                  <w:tcW w:w="495" w:type="dxa"/>
                  <w:tcBorders>
                    <w:left w:val="single" w:sz="18" w:space="0" w:color="BDD6EE" w:themeColor="accent5" w:themeTint="66"/>
                  </w:tcBorders>
                  <w:vAlign w:val="center"/>
                </w:tcPr>
                <w:p w14:paraId="32BE7FE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2.4</w:t>
                  </w:r>
                </w:p>
              </w:tc>
              <w:tc>
                <w:tcPr>
                  <w:tcW w:w="660" w:type="dxa"/>
                  <w:tcBorders>
                    <w:right w:val="single" w:sz="18" w:space="0" w:color="BDD6EE" w:themeColor="accent5" w:themeTint="66"/>
                  </w:tcBorders>
                  <w:vAlign w:val="center"/>
                </w:tcPr>
                <w:p w14:paraId="513E630A"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5.2</w:t>
                  </w:r>
                </w:p>
              </w:tc>
              <w:tc>
                <w:tcPr>
                  <w:tcW w:w="1455" w:type="dxa"/>
                  <w:vMerge/>
                  <w:vAlign w:val="center"/>
                </w:tcPr>
                <w:p w14:paraId="616A5C75"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r>
            <w:tr w:rsidR="00824500" w14:paraId="09DE9B16"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left w:val="single" w:sz="18" w:space="0" w:color="BDD6EE" w:themeColor="accent5" w:themeTint="66"/>
                  </w:tcBorders>
                  <w:vAlign w:val="center"/>
                </w:tcPr>
                <w:p w14:paraId="23003F63"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5.1</w:t>
                  </w:r>
                </w:p>
              </w:tc>
              <w:tc>
                <w:tcPr>
                  <w:tcW w:w="576" w:type="dxa"/>
                  <w:tcBorders>
                    <w:right w:val="single" w:sz="18" w:space="0" w:color="BDD6EE" w:themeColor="accent5" w:themeTint="66"/>
                  </w:tcBorders>
                  <w:vAlign w:val="center"/>
                </w:tcPr>
                <w:p w14:paraId="5B8C7668"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5.2</w:t>
                  </w:r>
                </w:p>
              </w:tc>
              <w:tc>
                <w:tcPr>
                  <w:tcW w:w="593" w:type="dxa"/>
                  <w:tcBorders>
                    <w:left w:val="single" w:sz="18" w:space="0" w:color="BDD6EE" w:themeColor="accent5" w:themeTint="66"/>
                  </w:tcBorders>
                  <w:vAlign w:val="center"/>
                </w:tcPr>
                <w:p w14:paraId="36A74B86"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2.3</w:t>
                  </w:r>
                </w:p>
              </w:tc>
              <w:tc>
                <w:tcPr>
                  <w:tcW w:w="585" w:type="dxa"/>
                  <w:tcBorders>
                    <w:right w:val="single" w:sz="18" w:space="0" w:color="BDD6EE" w:themeColor="accent5" w:themeTint="66"/>
                  </w:tcBorders>
                  <w:vAlign w:val="center"/>
                </w:tcPr>
                <w:p w14:paraId="4B09220E"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4.1</w:t>
                  </w:r>
                </w:p>
              </w:tc>
              <w:tc>
                <w:tcPr>
                  <w:tcW w:w="1275" w:type="dxa"/>
                  <w:vMerge/>
                  <w:vAlign w:val="center"/>
                </w:tcPr>
                <w:p w14:paraId="386C4CC7"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18" w:space="0" w:color="BDD6EE" w:themeColor="accent5" w:themeTint="66"/>
                  </w:tcBorders>
                  <w:vAlign w:val="center"/>
                </w:tcPr>
                <w:p w14:paraId="2DCA3208"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5.1</w:t>
                  </w:r>
                </w:p>
              </w:tc>
              <w:tc>
                <w:tcPr>
                  <w:tcW w:w="615" w:type="dxa"/>
                  <w:tcBorders>
                    <w:right w:val="single" w:sz="18" w:space="0" w:color="BDD6EE" w:themeColor="accent5" w:themeTint="66"/>
                  </w:tcBorders>
                  <w:vAlign w:val="center"/>
                </w:tcPr>
                <w:p w14:paraId="40EE182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6.3</w:t>
                  </w:r>
                </w:p>
              </w:tc>
              <w:tc>
                <w:tcPr>
                  <w:tcW w:w="495" w:type="dxa"/>
                  <w:tcBorders>
                    <w:left w:val="single" w:sz="18" w:space="0" w:color="BDD6EE" w:themeColor="accent5" w:themeTint="66"/>
                  </w:tcBorders>
                  <w:vAlign w:val="center"/>
                </w:tcPr>
                <w:p w14:paraId="092243D4"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3.3</w:t>
                  </w:r>
                </w:p>
              </w:tc>
              <w:tc>
                <w:tcPr>
                  <w:tcW w:w="660" w:type="dxa"/>
                  <w:tcBorders>
                    <w:right w:val="single" w:sz="18" w:space="0" w:color="BDD6EE" w:themeColor="accent5" w:themeTint="66"/>
                  </w:tcBorders>
                  <w:vAlign w:val="center"/>
                </w:tcPr>
                <w:p w14:paraId="0290C874"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4.1</w:t>
                  </w:r>
                </w:p>
              </w:tc>
              <w:tc>
                <w:tcPr>
                  <w:tcW w:w="1455" w:type="dxa"/>
                  <w:vMerge/>
                  <w:vAlign w:val="center"/>
                </w:tcPr>
                <w:p w14:paraId="0766B29B"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r>
            <w:tr w:rsidR="00824500" w14:paraId="20B8B2EF" w14:textId="77777777" w:rsidTr="06F40164">
              <w:trPr>
                <w:trHeight w:val="255"/>
                <w:jc w:val="center"/>
              </w:trPr>
              <w:tc>
                <w:tcPr>
                  <w:cnfStyle w:val="001000000000" w:firstRow="0" w:lastRow="0" w:firstColumn="1" w:lastColumn="0" w:oddVBand="0" w:evenVBand="0" w:oddHBand="0" w:evenHBand="0" w:firstRowFirstColumn="0" w:firstRowLastColumn="0" w:lastRowFirstColumn="0" w:lastRowLastColumn="0"/>
                  <w:tcW w:w="600" w:type="dxa"/>
                  <w:tcBorders>
                    <w:left w:val="single" w:sz="18" w:space="0" w:color="BDD6EE" w:themeColor="accent5" w:themeTint="66"/>
                    <w:bottom w:val="single" w:sz="18" w:space="0" w:color="BDD6EE" w:themeColor="accent5" w:themeTint="66"/>
                  </w:tcBorders>
                  <w:vAlign w:val="center"/>
                </w:tcPr>
                <w:p w14:paraId="3BF05CFF" w14:textId="77777777" w:rsidR="00824500" w:rsidRDefault="00824500" w:rsidP="00F36395">
                  <w:pPr>
                    <w:pStyle w:val="paragraph"/>
                    <w:spacing w:before="0" w:beforeAutospacing="0" w:after="0" w:afterAutospacing="0"/>
                    <w:jc w:val="center"/>
                    <w:rPr>
                      <w:rStyle w:val="normaltextrun"/>
                      <w:rFonts w:ascii="Arial" w:hAnsi="Arial" w:cs="Arial"/>
                      <w:sz w:val="14"/>
                      <w:szCs w:val="14"/>
                    </w:rPr>
                  </w:pPr>
                  <w:r w:rsidRPr="2F141534">
                    <w:rPr>
                      <w:rStyle w:val="normaltextrun"/>
                      <w:rFonts w:ascii="Arial" w:hAnsi="Arial" w:cs="Arial"/>
                      <w:sz w:val="14"/>
                      <w:szCs w:val="14"/>
                    </w:rPr>
                    <w:t>6.3</w:t>
                  </w:r>
                </w:p>
              </w:tc>
              <w:tc>
                <w:tcPr>
                  <w:tcW w:w="576" w:type="dxa"/>
                  <w:tcBorders>
                    <w:bottom w:val="single" w:sz="18" w:space="0" w:color="BDD6EE" w:themeColor="accent5" w:themeTint="66"/>
                    <w:right w:val="single" w:sz="18" w:space="0" w:color="BDD6EE" w:themeColor="accent5" w:themeTint="66"/>
                  </w:tcBorders>
                  <w:vAlign w:val="center"/>
                </w:tcPr>
                <w:p w14:paraId="0F2C6E32"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p>
              </w:tc>
              <w:tc>
                <w:tcPr>
                  <w:tcW w:w="593" w:type="dxa"/>
                  <w:tcBorders>
                    <w:left w:val="single" w:sz="18" w:space="0" w:color="BDD6EE" w:themeColor="accent5" w:themeTint="66"/>
                    <w:bottom w:val="single" w:sz="18" w:space="0" w:color="BDD6EE" w:themeColor="accent5" w:themeTint="66"/>
                  </w:tcBorders>
                  <w:vAlign w:val="center"/>
                </w:tcPr>
                <w:p w14:paraId="368C32A8"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4.2</w:t>
                  </w:r>
                </w:p>
              </w:tc>
              <w:tc>
                <w:tcPr>
                  <w:tcW w:w="585" w:type="dxa"/>
                  <w:tcBorders>
                    <w:bottom w:val="single" w:sz="18" w:space="0" w:color="BDD6EE" w:themeColor="accent5" w:themeTint="66"/>
                    <w:right w:val="single" w:sz="18" w:space="0" w:color="BDD6EE" w:themeColor="accent5" w:themeTint="66"/>
                  </w:tcBorders>
                  <w:vAlign w:val="center"/>
                </w:tcPr>
                <w:p w14:paraId="3B801D3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p>
              </w:tc>
              <w:tc>
                <w:tcPr>
                  <w:tcW w:w="1275" w:type="dxa"/>
                  <w:vMerge/>
                  <w:vAlign w:val="center"/>
                </w:tcPr>
                <w:p w14:paraId="3CEE8E91"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18" w:space="0" w:color="BDD6EE" w:themeColor="accent5" w:themeTint="66"/>
                    <w:bottom w:val="single" w:sz="18" w:space="0" w:color="BDD6EE" w:themeColor="accent5" w:themeTint="66"/>
                  </w:tcBorders>
                  <w:vAlign w:val="center"/>
                </w:tcPr>
                <w:p w14:paraId="26E02F9D"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p>
              </w:tc>
              <w:tc>
                <w:tcPr>
                  <w:tcW w:w="615" w:type="dxa"/>
                  <w:tcBorders>
                    <w:bottom w:val="single" w:sz="18" w:space="0" w:color="BDD6EE" w:themeColor="accent5" w:themeTint="66"/>
                    <w:right w:val="single" w:sz="18" w:space="0" w:color="BDD6EE" w:themeColor="accent5" w:themeTint="66"/>
                  </w:tcBorders>
                  <w:vAlign w:val="center"/>
                </w:tcPr>
                <w:p w14:paraId="018F52D6"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p>
              </w:tc>
              <w:tc>
                <w:tcPr>
                  <w:tcW w:w="495" w:type="dxa"/>
                  <w:tcBorders>
                    <w:left w:val="single" w:sz="18" w:space="0" w:color="BDD6EE" w:themeColor="accent5" w:themeTint="66"/>
                    <w:bottom w:val="single" w:sz="18" w:space="0" w:color="BDD6EE" w:themeColor="accent5" w:themeTint="66"/>
                  </w:tcBorders>
                  <w:vAlign w:val="center"/>
                </w:tcPr>
                <w:p w14:paraId="72698314"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3.4</w:t>
                  </w:r>
                </w:p>
              </w:tc>
              <w:tc>
                <w:tcPr>
                  <w:tcW w:w="660" w:type="dxa"/>
                  <w:tcBorders>
                    <w:bottom w:val="single" w:sz="18" w:space="0" w:color="BDD6EE" w:themeColor="accent5" w:themeTint="66"/>
                    <w:right w:val="single" w:sz="18" w:space="0" w:color="BDD6EE" w:themeColor="accent5" w:themeTint="66"/>
                  </w:tcBorders>
                  <w:vAlign w:val="center"/>
                </w:tcPr>
                <w:p w14:paraId="54D67DF7" w14:textId="77777777" w:rsidR="00824500" w:rsidRDefault="00824500" w:rsidP="00F36395">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14"/>
                      <w:szCs w:val="14"/>
                    </w:rPr>
                  </w:pPr>
                  <w:r w:rsidRPr="2F141534">
                    <w:rPr>
                      <w:rStyle w:val="normaltextrun"/>
                      <w:rFonts w:ascii="Arial" w:hAnsi="Arial" w:cs="Arial"/>
                      <w:b/>
                      <w:bCs/>
                      <w:sz w:val="14"/>
                      <w:szCs w:val="14"/>
                    </w:rPr>
                    <w:t>5.1</w:t>
                  </w:r>
                </w:p>
              </w:tc>
              <w:tc>
                <w:tcPr>
                  <w:tcW w:w="1455" w:type="dxa"/>
                  <w:vMerge/>
                  <w:vAlign w:val="center"/>
                </w:tcPr>
                <w:p w14:paraId="43AB6118" w14:textId="77777777" w:rsidR="00824500" w:rsidRDefault="00824500" w:rsidP="00F36395">
                  <w:pPr>
                    <w:jc w:val="center"/>
                    <w:cnfStyle w:val="000000000000" w:firstRow="0" w:lastRow="0" w:firstColumn="0" w:lastColumn="0" w:oddVBand="0" w:evenVBand="0" w:oddHBand="0" w:evenHBand="0" w:firstRowFirstColumn="0" w:firstRowLastColumn="0" w:lastRowFirstColumn="0" w:lastRowLastColumn="0"/>
                  </w:pPr>
                </w:p>
              </w:tc>
            </w:tr>
          </w:tbl>
          <w:p w14:paraId="68B52CCD" w14:textId="6108851B" w:rsidR="00824500" w:rsidRDefault="00F36395" w:rsidP="06F40164">
            <w:pPr>
              <w:pStyle w:val="paragraph"/>
              <w:spacing w:before="0" w:beforeAutospacing="0" w:after="0" w:afterAutospacing="0"/>
              <w:jc w:val="both"/>
              <w:rPr>
                <w:rStyle w:val="normaltextrun"/>
                <w:rFonts w:ascii="Arial" w:hAnsi="Arial" w:cs="Arial"/>
                <w:b/>
                <w:bCs/>
                <w:color w:val="767171" w:themeColor="background2" w:themeShade="80"/>
                <w:sz w:val="12"/>
                <w:szCs w:val="12"/>
              </w:rPr>
            </w:pPr>
            <w:r w:rsidRPr="06F40164">
              <w:rPr>
                <w:rStyle w:val="normaltextrun"/>
                <w:rFonts w:ascii="Arial" w:hAnsi="Arial" w:cs="Arial"/>
                <w:b/>
                <w:bCs/>
                <w:color w:val="767171" w:themeColor="background2" w:themeShade="80"/>
                <w:sz w:val="12"/>
                <w:szCs w:val="12"/>
              </w:rPr>
              <w:t xml:space="preserve">                 </w:t>
            </w:r>
            <w:r w:rsidR="00824500" w:rsidRPr="06F40164">
              <w:rPr>
                <w:rStyle w:val="normaltextrun"/>
                <w:rFonts w:ascii="Arial" w:hAnsi="Arial" w:cs="Arial"/>
                <w:b/>
                <w:bCs/>
                <w:color w:val="767171" w:themeColor="background2" w:themeShade="80"/>
                <w:sz w:val="12"/>
                <w:szCs w:val="12"/>
              </w:rPr>
              <w:t>Tabla: Recomendaciones clasificadas según fecha de implantación (</w:t>
            </w:r>
            <w:proofErr w:type="spellStart"/>
            <w:r w:rsidR="000D07E6">
              <w:rPr>
                <w:rStyle w:val="normaltextrun"/>
                <w:rFonts w:ascii="Arial" w:hAnsi="Arial" w:cs="Arial"/>
                <w:b/>
                <w:bCs/>
                <w:color w:val="767171" w:themeColor="background2" w:themeShade="80"/>
                <w:sz w:val="12"/>
                <w:szCs w:val="12"/>
              </w:rPr>
              <w:t>E</w:t>
            </w:r>
            <w:r w:rsidR="00824500" w:rsidRPr="06F40164">
              <w:rPr>
                <w:rStyle w:val="normaltextrun"/>
                <w:rFonts w:ascii="Arial" w:hAnsi="Arial" w:cs="Arial"/>
                <w:b/>
                <w:bCs/>
                <w:color w:val="767171" w:themeColor="background2" w:themeShade="80"/>
                <w:sz w:val="12"/>
                <w:szCs w:val="12"/>
              </w:rPr>
              <w:t>je.</w:t>
            </w:r>
            <w:r w:rsidR="000D07E6">
              <w:rPr>
                <w:rStyle w:val="normaltextrun"/>
                <w:rFonts w:ascii="Arial" w:hAnsi="Arial" w:cs="Arial"/>
                <w:b/>
                <w:bCs/>
                <w:color w:val="767171" w:themeColor="background2" w:themeShade="80"/>
                <w:sz w:val="12"/>
                <w:szCs w:val="12"/>
              </w:rPr>
              <w:t>P</w:t>
            </w:r>
            <w:r w:rsidR="00824500" w:rsidRPr="06F40164">
              <w:rPr>
                <w:rStyle w:val="normaltextrun"/>
                <w:rFonts w:ascii="Arial" w:hAnsi="Arial" w:cs="Arial"/>
                <w:b/>
                <w:bCs/>
                <w:color w:val="767171" w:themeColor="background2" w:themeShade="80"/>
                <w:sz w:val="12"/>
                <w:szCs w:val="12"/>
              </w:rPr>
              <w:t>rioridad</w:t>
            </w:r>
            <w:proofErr w:type="spellEnd"/>
            <w:r w:rsidR="00824500" w:rsidRPr="06F40164">
              <w:rPr>
                <w:rStyle w:val="normaltextrun"/>
                <w:rFonts w:ascii="Arial" w:hAnsi="Arial" w:cs="Arial"/>
                <w:b/>
                <w:bCs/>
                <w:color w:val="767171" w:themeColor="background2" w:themeShade="80"/>
                <w:sz w:val="12"/>
                <w:szCs w:val="12"/>
              </w:rPr>
              <w:t>)</w:t>
            </w:r>
            <w:r w:rsidR="1E75C467" w:rsidRPr="06F40164">
              <w:rPr>
                <w:rStyle w:val="normaltextrun"/>
                <w:rFonts w:ascii="Arial" w:hAnsi="Arial" w:cs="Arial"/>
                <w:b/>
                <w:bCs/>
                <w:color w:val="767171" w:themeColor="background2" w:themeShade="80"/>
                <w:sz w:val="12"/>
                <w:szCs w:val="12"/>
              </w:rPr>
              <w:t>.</w:t>
            </w:r>
          </w:p>
          <w:p w14:paraId="0984943C" w14:textId="77777777" w:rsidR="00824500" w:rsidRDefault="00824500" w:rsidP="06F40164">
            <w:pPr>
              <w:pStyle w:val="paragraph"/>
              <w:spacing w:before="0" w:beforeAutospacing="0" w:after="0" w:afterAutospacing="0"/>
              <w:jc w:val="both"/>
              <w:rPr>
                <w:rStyle w:val="normaltextrun"/>
                <w:rFonts w:ascii="Arial" w:hAnsi="Arial" w:cs="Arial"/>
                <w:b/>
                <w:bCs/>
                <w:color w:val="767171" w:themeColor="background2" w:themeShade="80"/>
                <w:sz w:val="12"/>
                <w:szCs w:val="12"/>
              </w:rPr>
            </w:pPr>
          </w:p>
          <w:p w14:paraId="3E377A85" w14:textId="45F57A2D" w:rsidR="00824500" w:rsidRPr="006F59EB" w:rsidRDefault="00824500" w:rsidP="06F40164">
            <w:pPr>
              <w:pStyle w:val="paragraph"/>
              <w:spacing w:before="60" w:beforeAutospacing="0" w:after="0" w:afterAutospacing="0"/>
              <w:jc w:val="both"/>
              <w:textAlignment w:val="baseline"/>
              <w:rPr>
                <w:rStyle w:val="normaltextrun"/>
                <w:rFonts w:ascii="Arial" w:hAnsi="Arial" w:cs="Arial"/>
                <w:b/>
                <w:bCs/>
                <w:color w:val="767171"/>
                <w:sz w:val="16"/>
                <w:szCs w:val="16"/>
              </w:rPr>
            </w:pPr>
            <w:r w:rsidRPr="06F40164">
              <w:rPr>
                <w:rStyle w:val="normaltextrun"/>
                <w:rFonts w:ascii="Arial" w:hAnsi="Arial" w:cs="Arial"/>
                <w:b/>
                <w:bCs/>
                <w:color w:val="767171" w:themeColor="background2" w:themeShade="80"/>
                <w:sz w:val="16"/>
                <w:szCs w:val="16"/>
              </w:rPr>
              <w:t xml:space="preserve">La primera fecha clave será la semana posterior a ser admitidos en el programa. Se convocará al grupo de trabajo y se definirán las recomendaciones de las que se hará responsable cada uno de los miembros de la UDICA. Además, quedará constituido el </w:t>
            </w:r>
            <w:r w:rsidR="742F2230" w:rsidRPr="06F40164">
              <w:rPr>
                <w:rStyle w:val="normaltextrun"/>
                <w:rFonts w:ascii="Arial" w:hAnsi="Arial" w:cs="Arial"/>
                <w:b/>
                <w:bCs/>
                <w:color w:val="767171" w:themeColor="background2" w:themeShade="80"/>
                <w:sz w:val="16"/>
                <w:szCs w:val="16"/>
              </w:rPr>
              <w:t>C</w:t>
            </w:r>
            <w:r w:rsidRPr="06F40164">
              <w:rPr>
                <w:rStyle w:val="normaltextrun"/>
                <w:rFonts w:ascii="Arial" w:hAnsi="Arial" w:cs="Arial"/>
                <w:b/>
                <w:bCs/>
                <w:color w:val="767171" w:themeColor="background2" w:themeShade="80"/>
                <w:sz w:val="16"/>
                <w:szCs w:val="16"/>
              </w:rPr>
              <w:t xml:space="preserve">omité de </w:t>
            </w:r>
            <w:r w:rsidR="33CD51F4" w:rsidRPr="06F40164">
              <w:rPr>
                <w:rStyle w:val="normaltextrun"/>
                <w:rFonts w:ascii="Arial" w:hAnsi="Arial" w:cs="Arial"/>
                <w:b/>
                <w:bCs/>
                <w:color w:val="767171" w:themeColor="background2" w:themeShade="80"/>
                <w:sz w:val="16"/>
                <w:szCs w:val="16"/>
              </w:rPr>
              <w:t>S</w:t>
            </w:r>
            <w:r w:rsidRPr="06F40164">
              <w:rPr>
                <w:rStyle w:val="normaltextrun"/>
                <w:rFonts w:ascii="Arial" w:hAnsi="Arial" w:cs="Arial"/>
                <w:b/>
                <w:bCs/>
                <w:color w:val="767171" w:themeColor="background2" w:themeShade="80"/>
                <w:sz w:val="16"/>
                <w:szCs w:val="16"/>
              </w:rPr>
              <w:t xml:space="preserve">eguimiento y </w:t>
            </w:r>
            <w:r w:rsidR="38771B49" w:rsidRPr="06F40164">
              <w:rPr>
                <w:rStyle w:val="normaltextrun"/>
                <w:rFonts w:ascii="Arial" w:hAnsi="Arial" w:cs="Arial"/>
                <w:b/>
                <w:bCs/>
                <w:color w:val="767171" w:themeColor="background2" w:themeShade="80"/>
                <w:sz w:val="16"/>
                <w:szCs w:val="16"/>
              </w:rPr>
              <w:t>M</w:t>
            </w:r>
            <w:r w:rsidRPr="06F40164">
              <w:rPr>
                <w:rStyle w:val="normaltextrun"/>
                <w:rFonts w:ascii="Arial" w:hAnsi="Arial" w:cs="Arial"/>
                <w:b/>
                <w:bCs/>
                <w:color w:val="767171" w:themeColor="background2" w:themeShade="80"/>
                <w:sz w:val="16"/>
                <w:szCs w:val="16"/>
              </w:rPr>
              <w:t xml:space="preserve">onitorización, que será el responsable de que cada etapa de implantación se desarrolle </w:t>
            </w:r>
            <w:r w:rsidR="73B13FD4" w:rsidRPr="06F40164">
              <w:rPr>
                <w:rStyle w:val="normaltextrun"/>
                <w:rFonts w:ascii="Arial" w:hAnsi="Arial" w:cs="Arial"/>
                <w:b/>
                <w:bCs/>
                <w:color w:val="767171" w:themeColor="background2" w:themeShade="80"/>
                <w:sz w:val="16"/>
                <w:szCs w:val="16"/>
              </w:rPr>
              <w:t xml:space="preserve">correctamente </w:t>
            </w:r>
            <w:r w:rsidRPr="06F40164">
              <w:rPr>
                <w:rStyle w:val="normaltextrun"/>
                <w:rFonts w:ascii="Arial" w:hAnsi="Arial" w:cs="Arial"/>
                <w:b/>
                <w:bCs/>
                <w:color w:val="767171" w:themeColor="background2" w:themeShade="80"/>
                <w:sz w:val="16"/>
                <w:szCs w:val="16"/>
              </w:rPr>
              <w:t>en los tiempos proyectados.</w:t>
            </w:r>
          </w:p>
          <w:p w14:paraId="12F91623" w14:textId="683DE3C3" w:rsidR="00F36395" w:rsidRDefault="00824500" w:rsidP="06F40164">
            <w:pPr>
              <w:pStyle w:val="paragraph"/>
              <w:spacing w:before="60" w:beforeAutospacing="0" w:after="0" w:afterAutospacing="0"/>
              <w:jc w:val="both"/>
              <w:rPr>
                <w:rFonts w:ascii="Arial" w:eastAsia="Arial" w:hAnsi="Arial" w:cs="Arial"/>
                <w:b/>
                <w:bCs/>
                <w:color w:val="767171" w:themeColor="background2" w:themeShade="80"/>
                <w:sz w:val="16"/>
                <w:szCs w:val="16"/>
              </w:rPr>
            </w:pPr>
            <w:r w:rsidRPr="06F40164">
              <w:rPr>
                <w:rStyle w:val="normaltextrun"/>
                <w:rFonts w:ascii="Arial" w:hAnsi="Arial" w:cs="Arial"/>
                <w:b/>
                <w:bCs/>
                <w:color w:val="767171" w:themeColor="background2" w:themeShade="80"/>
                <w:sz w:val="16"/>
                <w:szCs w:val="16"/>
              </w:rPr>
              <w:t>La primera semana de cada mes se convocarán reuniones de seguimiento para identificar dificultades en la implantación</w:t>
            </w:r>
            <w:r w:rsidR="448183EE" w:rsidRPr="06F40164">
              <w:rPr>
                <w:rStyle w:val="normaltextrun"/>
                <w:rFonts w:ascii="Arial" w:hAnsi="Arial" w:cs="Arial"/>
                <w:b/>
                <w:bCs/>
                <w:color w:val="767171" w:themeColor="background2" w:themeShade="80"/>
                <w:sz w:val="16"/>
                <w:szCs w:val="16"/>
              </w:rPr>
              <w:t>. C</w:t>
            </w:r>
            <w:r w:rsidRPr="06F40164">
              <w:rPr>
                <w:rStyle w:val="normaltextrun"/>
                <w:rFonts w:ascii="Arial" w:hAnsi="Arial" w:cs="Arial"/>
                <w:b/>
                <w:bCs/>
                <w:color w:val="767171" w:themeColor="background2" w:themeShade="80"/>
                <w:sz w:val="16"/>
                <w:szCs w:val="16"/>
              </w:rPr>
              <w:t xml:space="preserve">ada tres meses </w:t>
            </w:r>
            <w:r w:rsidR="6B5741C6" w:rsidRPr="06F40164">
              <w:rPr>
                <w:rStyle w:val="normaltextrun"/>
                <w:rFonts w:ascii="Arial" w:hAnsi="Arial" w:cs="Arial"/>
                <w:b/>
                <w:bCs/>
                <w:color w:val="767171" w:themeColor="background2" w:themeShade="80"/>
                <w:sz w:val="16"/>
                <w:szCs w:val="16"/>
              </w:rPr>
              <w:t xml:space="preserve">se realizará </w:t>
            </w:r>
            <w:r w:rsidRPr="06F40164">
              <w:rPr>
                <w:rStyle w:val="normaltextrun"/>
                <w:rFonts w:ascii="Arial" w:hAnsi="Arial" w:cs="Arial"/>
                <w:b/>
                <w:bCs/>
                <w:color w:val="767171" w:themeColor="background2" w:themeShade="80"/>
                <w:sz w:val="16"/>
                <w:szCs w:val="16"/>
              </w:rPr>
              <w:t>una reunión de monitorización de los indicadores de las recomendaciones que vayan siendo desarrolladas (llevadas a cabo).</w:t>
            </w:r>
            <w:r w:rsidR="00541863" w:rsidRPr="06F40164">
              <w:rPr>
                <w:rFonts w:ascii="Arial" w:eastAsia="Arial" w:hAnsi="Arial" w:cs="Arial"/>
                <w:b/>
                <w:bCs/>
                <w:color w:val="767171" w:themeColor="background2" w:themeShade="80"/>
                <w:sz w:val="16"/>
                <w:szCs w:val="16"/>
              </w:rPr>
              <w:t xml:space="preserve"> </w:t>
            </w:r>
          </w:p>
          <w:p w14:paraId="1EE756B8" w14:textId="77777777" w:rsidR="00824500" w:rsidRDefault="00541863" w:rsidP="06F40164">
            <w:pPr>
              <w:pStyle w:val="paragraph"/>
              <w:spacing w:before="60" w:beforeAutospacing="0" w:after="0" w:afterAutospacing="0"/>
              <w:jc w:val="both"/>
              <w:rPr>
                <w:rStyle w:val="normaltextrun"/>
                <w:rFonts w:ascii="Arial" w:hAnsi="Arial" w:cs="Arial"/>
                <w:b/>
                <w:bCs/>
                <w:color w:val="767171" w:themeColor="background2" w:themeShade="80"/>
                <w:sz w:val="16"/>
                <w:szCs w:val="16"/>
              </w:rPr>
            </w:pPr>
            <w:r w:rsidRPr="06F40164">
              <w:rPr>
                <w:rFonts w:ascii="Arial" w:eastAsia="Arial" w:hAnsi="Arial" w:cs="Arial"/>
                <w:b/>
                <w:bCs/>
                <w:color w:val="767171" w:themeColor="background2" w:themeShade="80"/>
                <w:sz w:val="16"/>
                <w:szCs w:val="16"/>
              </w:rPr>
              <w:t>La participación en est</w:t>
            </w:r>
            <w:r w:rsidR="5DAC6F32" w:rsidRPr="06F40164">
              <w:rPr>
                <w:rFonts w:ascii="Arial" w:eastAsia="Arial" w:hAnsi="Arial" w:cs="Arial"/>
                <w:b/>
                <w:bCs/>
                <w:color w:val="767171" w:themeColor="background2" w:themeShade="80"/>
                <w:sz w:val="16"/>
                <w:szCs w:val="16"/>
              </w:rPr>
              <w:t>e</w:t>
            </w:r>
            <w:r w:rsidR="1551C808" w:rsidRPr="06F40164">
              <w:rPr>
                <w:rFonts w:ascii="Arial" w:eastAsia="Arial" w:hAnsi="Arial" w:cs="Arial"/>
                <w:b/>
                <w:bCs/>
                <w:color w:val="767171" w:themeColor="background2" w:themeShade="80"/>
                <w:sz w:val="16"/>
                <w:szCs w:val="16"/>
              </w:rPr>
              <w:t xml:space="preserve"> Proyecto de Innovación en Gestión Enfermera</w:t>
            </w:r>
            <w:r w:rsidRPr="06F40164">
              <w:rPr>
                <w:rFonts w:ascii="Arial" w:eastAsia="Arial" w:hAnsi="Arial" w:cs="Arial"/>
                <w:b/>
                <w:bCs/>
                <w:color w:val="767171" w:themeColor="background2" w:themeShade="80"/>
                <w:sz w:val="16"/>
                <w:szCs w:val="16"/>
              </w:rPr>
              <w:t xml:space="preserve"> nos va a posibilitar seguir unos plazos establecidos de auditorías que</w:t>
            </w:r>
            <w:r w:rsidR="00232C5B" w:rsidRPr="06F40164">
              <w:rPr>
                <w:rFonts w:ascii="Arial" w:eastAsia="Arial" w:hAnsi="Arial" w:cs="Arial"/>
                <w:b/>
                <w:bCs/>
                <w:color w:val="767171" w:themeColor="background2" w:themeShade="80"/>
                <w:sz w:val="16"/>
                <w:szCs w:val="16"/>
              </w:rPr>
              <w:t>, s</w:t>
            </w:r>
            <w:r w:rsidR="00A83AEB" w:rsidRPr="06F40164">
              <w:rPr>
                <w:rFonts w:ascii="Arial" w:eastAsia="Arial" w:hAnsi="Arial" w:cs="Arial"/>
                <w:b/>
                <w:bCs/>
                <w:color w:val="767171" w:themeColor="background2" w:themeShade="80"/>
                <w:sz w:val="16"/>
                <w:szCs w:val="16"/>
              </w:rPr>
              <w:t>iguiendo las indicac</w:t>
            </w:r>
            <w:r w:rsidR="00A52F4D" w:rsidRPr="06F40164">
              <w:rPr>
                <w:rFonts w:ascii="Arial" w:eastAsia="Arial" w:hAnsi="Arial" w:cs="Arial"/>
                <w:b/>
                <w:bCs/>
                <w:color w:val="767171" w:themeColor="background2" w:themeShade="80"/>
                <w:sz w:val="16"/>
                <w:szCs w:val="16"/>
              </w:rPr>
              <w:t xml:space="preserve">iones del proyecto, </w:t>
            </w:r>
            <w:r w:rsidR="00A52F4D" w:rsidRPr="06F40164">
              <w:rPr>
                <w:rStyle w:val="normaltextrun"/>
                <w:rFonts w:ascii="Arial" w:hAnsi="Arial" w:cs="Arial"/>
                <w:b/>
                <w:bCs/>
                <w:color w:val="767171" w:themeColor="background2" w:themeShade="80"/>
                <w:sz w:val="16"/>
                <w:szCs w:val="16"/>
              </w:rPr>
              <w:t>nos servirán para confirmar que el programa de implantación de recomendaciones está progresando de manera adecuada, facilitando la consecución de los objetivos planteados y, sobre todo, el desarrollo del conocimiento científico enfermero y su traslación a la práctica clínica.</w:t>
            </w:r>
          </w:p>
          <w:p w14:paraId="545BAD08" w14:textId="1830CFC7" w:rsidR="000D07E6" w:rsidRDefault="000D07E6" w:rsidP="06F40164">
            <w:pPr>
              <w:pStyle w:val="paragraph"/>
              <w:spacing w:before="60" w:beforeAutospacing="0" w:after="0" w:afterAutospacing="0"/>
              <w:jc w:val="both"/>
              <w:rPr>
                <w:rFonts w:ascii="Arial" w:eastAsia="Arial" w:hAnsi="Arial" w:cs="Arial"/>
                <w:b/>
                <w:bCs/>
                <w:color w:val="767171" w:themeColor="background2" w:themeShade="80"/>
                <w:sz w:val="14"/>
                <w:szCs w:val="14"/>
              </w:rPr>
            </w:pPr>
          </w:p>
        </w:tc>
      </w:tr>
    </w:tbl>
    <w:p w14:paraId="5A471868" w14:textId="77777777" w:rsidR="00DD0B9D" w:rsidRPr="00DD0B9D" w:rsidRDefault="00DD0B9D" w:rsidP="008B3584">
      <w:pPr>
        <w:jc w:val="center"/>
      </w:pPr>
    </w:p>
    <w:sectPr w:rsidR="00DD0B9D" w:rsidRPr="00DD0B9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13C5" w14:textId="77777777" w:rsidR="00116F1C" w:rsidRDefault="00116F1C" w:rsidP="005552A4">
      <w:pPr>
        <w:spacing w:after="0" w:line="240" w:lineRule="auto"/>
      </w:pPr>
      <w:r>
        <w:separator/>
      </w:r>
    </w:p>
  </w:endnote>
  <w:endnote w:type="continuationSeparator" w:id="0">
    <w:p w14:paraId="45C6D134" w14:textId="77777777" w:rsidR="00116F1C" w:rsidRDefault="00116F1C" w:rsidP="005552A4">
      <w:pPr>
        <w:spacing w:after="0" w:line="240" w:lineRule="auto"/>
      </w:pPr>
      <w:r>
        <w:continuationSeparator/>
      </w:r>
    </w:p>
  </w:endnote>
  <w:endnote w:type="continuationNotice" w:id="1">
    <w:p w14:paraId="00341DF5" w14:textId="77777777" w:rsidR="00116F1C" w:rsidRDefault="00116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eastAsia="es-ES"/>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D76C" w14:textId="77777777" w:rsidR="00116F1C" w:rsidRDefault="00116F1C" w:rsidP="005552A4">
      <w:pPr>
        <w:spacing w:after="0" w:line="240" w:lineRule="auto"/>
      </w:pPr>
      <w:r>
        <w:separator/>
      </w:r>
    </w:p>
  </w:footnote>
  <w:footnote w:type="continuationSeparator" w:id="0">
    <w:p w14:paraId="229B1F05" w14:textId="77777777" w:rsidR="00116F1C" w:rsidRDefault="00116F1C" w:rsidP="005552A4">
      <w:pPr>
        <w:spacing w:after="0" w:line="240" w:lineRule="auto"/>
      </w:pPr>
      <w:r>
        <w:continuationSeparator/>
      </w:r>
    </w:p>
  </w:footnote>
  <w:footnote w:type="continuationNotice" w:id="1">
    <w:p w14:paraId="45333972" w14:textId="77777777" w:rsidR="00116F1C" w:rsidRDefault="00116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5824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4652"/>
    <w:multiLevelType w:val="hybridMultilevel"/>
    <w:tmpl w:val="CBE47A54"/>
    <w:lvl w:ilvl="0" w:tplc="55DC2C0C">
      <w:start w:val="1"/>
      <w:numFmt w:val="decimal"/>
      <w:lvlText w:val="%1."/>
      <w:lvlJc w:val="left"/>
      <w:pPr>
        <w:ind w:left="720" w:hanging="360"/>
      </w:pPr>
    </w:lvl>
    <w:lvl w:ilvl="1" w:tplc="2A58E5AC">
      <w:start w:val="1"/>
      <w:numFmt w:val="lowerLetter"/>
      <w:lvlText w:val="%2."/>
      <w:lvlJc w:val="left"/>
      <w:pPr>
        <w:ind w:left="1440" w:hanging="360"/>
      </w:pPr>
    </w:lvl>
    <w:lvl w:ilvl="2" w:tplc="8898B920">
      <w:start w:val="1"/>
      <w:numFmt w:val="lowerRoman"/>
      <w:lvlText w:val="%3."/>
      <w:lvlJc w:val="right"/>
      <w:pPr>
        <w:ind w:left="2160" w:hanging="180"/>
      </w:pPr>
    </w:lvl>
    <w:lvl w:ilvl="3" w:tplc="955ECBC4">
      <w:start w:val="1"/>
      <w:numFmt w:val="decimal"/>
      <w:lvlText w:val="%4."/>
      <w:lvlJc w:val="left"/>
      <w:pPr>
        <w:ind w:left="2880" w:hanging="360"/>
      </w:pPr>
    </w:lvl>
    <w:lvl w:ilvl="4" w:tplc="99AE3B34">
      <w:start w:val="1"/>
      <w:numFmt w:val="lowerLetter"/>
      <w:lvlText w:val="%5."/>
      <w:lvlJc w:val="left"/>
      <w:pPr>
        <w:ind w:left="3600" w:hanging="360"/>
      </w:pPr>
    </w:lvl>
    <w:lvl w:ilvl="5" w:tplc="9AEE4A70">
      <w:start w:val="1"/>
      <w:numFmt w:val="lowerRoman"/>
      <w:lvlText w:val="%6."/>
      <w:lvlJc w:val="right"/>
      <w:pPr>
        <w:ind w:left="4320" w:hanging="180"/>
      </w:pPr>
    </w:lvl>
    <w:lvl w:ilvl="6" w:tplc="04EAFE76">
      <w:start w:val="1"/>
      <w:numFmt w:val="decimal"/>
      <w:lvlText w:val="%7."/>
      <w:lvlJc w:val="left"/>
      <w:pPr>
        <w:ind w:left="5040" w:hanging="360"/>
      </w:pPr>
    </w:lvl>
    <w:lvl w:ilvl="7" w:tplc="9BC41F5C">
      <w:start w:val="1"/>
      <w:numFmt w:val="lowerLetter"/>
      <w:lvlText w:val="%8."/>
      <w:lvlJc w:val="left"/>
      <w:pPr>
        <w:ind w:left="5760" w:hanging="360"/>
      </w:pPr>
    </w:lvl>
    <w:lvl w:ilvl="8" w:tplc="6EF4E810">
      <w:start w:val="1"/>
      <w:numFmt w:val="lowerRoman"/>
      <w:lvlText w:val="%9."/>
      <w:lvlJc w:val="right"/>
      <w:pPr>
        <w:ind w:left="6480" w:hanging="180"/>
      </w:pPr>
    </w:lvl>
  </w:abstractNum>
  <w:abstractNum w:abstractNumId="1" w15:restartNumberingAfterBreak="0">
    <w:nsid w:val="057E88D1"/>
    <w:multiLevelType w:val="hybridMultilevel"/>
    <w:tmpl w:val="CA8E293A"/>
    <w:lvl w:ilvl="0" w:tplc="EE9A2358">
      <w:start w:val="1"/>
      <w:numFmt w:val="decimal"/>
      <w:lvlText w:val="%1."/>
      <w:lvlJc w:val="left"/>
      <w:pPr>
        <w:ind w:left="720" w:hanging="360"/>
      </w:pPr>
    </w:lvl>
    <w:lvl w:ilvl="1" w:tplc="59E2A9FE">
      <w:start w:val="1"/>
      <w:numFmt w:val="lowerLetter"/>
      <w:lvlText w:val="%2."/>
      <w:lvlJc w:val="left"/>
      <w:pPr>
        <w:ind w:left="1440" w:hanging="360"/>
      </w:pPr>
    </w:lvl>
    <w:lvl w:ilvl="2" w:tplc="1F0C687C">
      <w:start w:val="1"/>
      <w:numFmt w:val="lowerRoman"/>
      <w:lvlText w:val="%3."/>
      <w:lvlJc w:val="right"/>
      <w:pPr>
        <w:ind w:left="2160" w:hanging="180"/>
      </w:pPr>
    </w:lvl>
    <w:lvl w:ilvl="3" w:tplc="DEF61156">
      <w:start w:val="1"/>
      <w:numFmt w:val="decimal"/>
      <w:lvlText w:val="%4."/>
      <w:lvlJc w:val="left"/>
      <w:pPr>
        <w:ind w:left="2880" w:hanging="360"/>
      </w:pPr>
    </w:lvl>
    <w:lvl w:ilvl="4" w:tplc="72A817B8">
      <w:start w:val="1"/>
      <w:numFmt w:val="lowerLetter"/>
      <w:lvlText w:val="%5."/>
      <w:lvlJc w:val="left"/>
      <w:pPr>
        <w:ind w:left="3600" w:hanging="360"/>
      </w:pPr>
    </w:lvl>
    <w:lvl w:ilvl="5" w:tplc="512C6C6C">
      <w:start w:val="1"/>
      <w:numFmt w:val="lowerRoman"/>
      <w:lvlText w:val="%6."/>
      <w:lvlJc w:val="right"/>
      <w:pPr>
        <w:ind w:left="4320" w:hanging="180"/>
      </w:pPr>
    </w:lvl>
    <w:lvl w:ilvl="6" w:tplc="EB720386">
      <w:start w:val="1"/>
      <w:numFmt w:val="decimal"/>
      <w:lvlText w:val="%7."/>
      <w:lvlJc w:val="left"/>
      <w:pPr>
        <w:ind w:left="5040" w:hanging="360"/>
      </w:pPr>
    </w:lvl>
    <w:lvl w:ilvl="7" w:tplc="A09AE1C2">
      <w:start w:val="1"/>
      <w:numFmt w:val="lowerLetter"/>
      <w:lvlText w:val="%8."/>
      <w:lvlJc w:val="left"/>
      <w:pPr>
        <w:ind w:left="5760" w:hanging="360"/>
      </w:pPr>
    </w:lvl>
    <w:lvl w:ilvl="8" w:tplc="87569612">
      <w:start w:val="1"/>
      <w:numFmt w:val="lowerRoman"/>
      <w:lvlText w:val="%9."/>
      <w:lvlJc w:val="right"/>
      <w:pPr>
        <w:ind w:left="6480" w:hanging="180"/>
      </w:pPr>
    </w:lvl>
  </w:abstractNum>
  <w:abstractNum w:abstractNumId="2" w15:restartNumberingAfterBreak="0">
    <w:nsid w:val="07CA3397"/>
    <w:multiLevelType w:val="hybridMultilevel"/>
    <w:tmpl w:val="E66C6F1C"/>
    <w:lvl w:ilvl="0" w:tplc="1E66B6D6">
      <w:start w:val="2"/>
      <w:numFmt w:val="decimal"/>
      <w:lvlText w:val="%1."/>
      <w:lvlJc w:val="left"/>
      <w:pPr>
        <w:ind w:left="720" w:hanging="360"/>
      </w:pPr>
    </w:lvl>
    <w:lvl w:ilvl="1" w:tplc="A6CEAF4C">
      <w:start w:val="1"/>
      <w:numFmt w:val="lowerLetter"/>
      <w:lvlText w:val="%2."/>
      <w:lvlJc w:val="left"/>
      <w:pPr>
        <w:ind w:left="1440" w:hanging="360"/>
      </w:pPr>
    </w:lvl>
    <w:lvl w:ilvl="2" w:tplc="9F529202">
      <w:start w:val="1"/>
      <w:numFmt w:val="lowerRoman"/>
      <w:lvlText w:val="%3."/>
      <w:lvlJc w:val="right"/>
      <w:pPr>
        <w:ind w:left="2160" w:hanging="180"/>
      </w:pPr>
    </w:lvl>
    <w:lvl w:ilvl="3" w:tplc="FE7ED2F6">
      <w:start w:val="1"/>
      <w:numFmt w:val="decimal"/>
      <w:lvlText w:val="%4."/>
      <w:lvlJc w:val="left"/>
      <w:pPr>
        <w:ind w:left="2880" w:hanging="360"/>
      </w:pPr>
    </w:lvl>
    <w:lvl w:ilvl="4" w:tplc="BB4AA644">
      <w:start w:val="1"/>
      <w:numFmt w:val="lowerLetter"/>
      <w:lvlText w:val="%5."/>
      <w:lvlJc w:val="left"/>
      <w:pPr>
        <w:ind w:left="3600" w:hanging="360"/>
      </w:pPr>
    </w:lvl>
    <w:lvl w:ilvl="5" w:tplc="1442699A">
      <w:start w:val="1"/>
      <w:numFmt w:val="lowerRoman"/>
      <w:lvlText w:val="%6."/>
      <w:lvlJc w:val="right"/>
      <w:pPr>
        <w:ind w:left="4320" w:hanging="180"/>
      </w:pPr>
    </w:lvl>
    <w:lvl w:ilvl="6" w:tplc="D9E49526">
      <w:start w:val="1"/>
      <w:numFmt w:val="decimal"/>
      <w:lvlText w:val="%7."/>
      <w:lvlJc w:val="left"/>
      <w:pPr>
        <w:ind w:left="5040" w:hanging="360"/>
      </w:pPr>
    </w:lvl>
    <w:lvl w:ilvl="7" w:tplc="43207EEA">
      <w:start w:val="1"/>
      <w:numFmt w:val="lowerLetter"/>
      <w:lvlText w:val="%8."/>
      <w:lvlJc w:val="left"/>
      <w:pPr>
        <w:ind w:left="5760" w:hanging="360"/>
      </w:pPr>
    </w:lvl>
    <w:lvl w:ilvl="8" w:tplc="644E8FAE">
      <w:start w:val="1"/>
      <w:numFmt w:val="lowerRoman"/>
      <w:lvlText w:val="%9."/>
      <w:lvlJc w:val="right"/>
      <w:pPr>
        <w:ind w:left="6480" w:hanging="180"/>
      </w:pPr>
    </w:lvl>
  </w:abstractNum>
  <w:abstractNum w:abstractNumId="3" w15:restartNumberingAfterBreak="0">
    <w:nsid w:val="0A831B87"/>
    <w:multiLevelType w:val="hybridMultilevel"/>
    <w:tmpl w:val="CC0A4FF8"/>
    <w:lvl w:ilvl="0" w:tplc="72C09C02">
      <w:start w:val="1"/>
      <w:numFmt w:val="decimal"/>
      <w:lvlText w:val="%1."/>
      <w:lvlJc w:val="left"/>
      <w:pPr>
        <w:ind w:left="720" w:hanging="360"/>
      </w:pPr>
    </w:lvl>
    <w:lvl w:ilvl="1" w:tplc="680AE564">
      <w:start w:val="1"/>
      <w:numFmt w:val="lowerLetter"/>
      <w:lvlText w:val="%2."/>
      <w:lvlJc w:val="left"/>
      <w:pPr>
        <w:ind w:left="1440" w:hanging="360"/>
      </w:pPr>
    </w:lvl>
    <w:lvl w:ilvl="2" w:tplc="DBA87A7C">
      <w:start w:val="1"/>
      <w:numFmt w:val="lowerRoman"/>
      <w:lvlText w:val="%3."/>
      <w:lvlJc w:val="right"/>
      <w:pPr>
        <w:ind w:left="2160" w:hanging="180"/>
      </w:pPr>
    </w:lvl>
    <w:lvl w:ilvl="3" w:tplc="53263D18">
      <w:start w:val="1"/>
      <w:numFmt w:val="decimal"/>
      <w:lvlText w:val="%4."/>
      <w:lvlJc w:val="left"/>
      <w:pPr>
        <w:ind w:left="2880" w:hanging="360"/>
      </w:pPr>
    </w:lvl>
    <w:lvl w:ilvl="4" w:tplc="44167E0A">
      <w:start w:val="1"/>
      <w:numFmt w:val="lowerLetter"/>
      <w:lvlText w:val="%5."/>
      <w:lvlJc w:val="left"/>
      <w:pPr>
        <w:ind w:left="3600" w:hanging="360"/>
      </w:pPr>
    </w:lvl>
    <w:lvl w:ilvl="5" w:tplc="CE701CA2">
      <w:start w:val="1"/>
      <w:numFmt w:val="lowerRoman"/>
      <w:lvlText w:val="%6."/>
      <w:lvlJc w:val="right"/>
      <w:pPr>
        <w:ind w:left="4320" w:hanging="180"/>
      </w:pPr>
    </w:lvl>
    <w:lvl w:ilvl="6" w:tplc="D7C4F7C8">
      <w:start w:val="1"/>
      <w:numFmt w:val="decimal"/>
      <w:lvlText w:val="%7."/>
      <w:lvlJc w:val="left"/>
      <w:pPr>
        <w:ind w:left="5040" w:hanging="360"/>
      </w:pPr>
    </w:lvl>
    <w:lvl w:ilvl="7" w:tplc="63CE612E">
      <w:start w:val="1"/>
      <w:numFmt w:val="lowerLetter"/>
      <w:lvlText w:val="%8."/>
      <w:lvlJc w:val="left"/>
      <w:pPr>
        <w:ind w:left="5760" w:hanging="360"/>
      </w:pPr>
    </w:lvl>
    <w:lvl w:ilvl="8" w:tplc="8D42A598">
      <w:start w:val="1"/>
      <w:numFmt w:val="lowerRoman"/>
      <w:lvlText w:val="%9."/>
      <w:lvlJc w:val="right"/>
      <w:pPr>
        <w:ind w:left="6480" w:hanging="180"/>
      </w:pPr>
    </w:lvl>
  </w:abstractNum>
  <w:abstractNum w:abstractNumId="4" w15:restartNumberingAfterBreak="0">
    <w:nsid w:val="12F909BD"/>
    <w:multiLevelType w:val="hybridMultilevel"/>
    <w:tmpl w:val="13FC22CE"/>
    <w:lvl w:ilvl="0" w:tplc="B6DC86D4">
      <w:start w:val="3"/>
      <w:numFmt w:val="decimal"/>
      <w:lvlText w:val="%1."/>
      <w:lvlJc w:val="left"/>
      <w:pPr>
        <w:ind w:left="720" w:hanging="360"/>
      </w:pPr>
    </w:lvl>
    <w:lvl w:ilvl="1" w:tplc="EE502E9C">
      <w:start w:val="1"/>
      <w:numFmt w:val="lowerLetter"/>
      <w:lvlText w:val="%2."/>
      <w:lvlJc w:val="left"/>
      <w:pPr>
        <w:ind w:left="1440" w:hanging="360"/>
      </w:pPr>
    </w:lvl>
    <w:lvl w:ilvl="2" w:tplc="674434DA">
      <w:start w:val="1"/>
      <w:numFmt w:val="lowerRoman"/>
      <w:lvlText w:val="%3."/>
      <w:lvlJc w:val="right"/>
      <w:pPr>
        <w:ind w:left="2160" w:hanging="180"/>
      </w:pPr>
    </w:lvl>
    <w:lvl w:ilvl="3" w:tplc="14AA2FFC">
      <w:start w:val="1"/>
      <w:numFmt w:val="decimal"/>
      <w:lvlText w:val="%4."/>
      <w:lvlJc w:val="left"/>
      <w:pPr>
        <w:ind w:left="2880" w:hanging="360"/>
      </w:pPr>
    </w:lvl>
    <w:lvl w:ilvl="4" w:tplc="62DC2ADE">
      <w:start w:val="1"/>
      <w:numFmt w:val="lowerLetter"/>
      <w:lvlText w:val="%5."/>
      <w:lvlJc w:val="left"/>
      <w:pPr>
        <w:ind w:left="3600" w:hanging="360"/>
      </w:pPr>
    </w:lvl>
    <w:lvl w:ilvl="5" w:tplc="0BD8A04A">
      <w:start w:val="1"/>
      <w:numFmt w:val="lowerRoman"/>
      <w:lvlText w:val="%6."/>
      <w:lvlJc w:val="right"/>
      <w:pPr>
        <w:ind w:left="4320" w:hanging="180"/>
      </w:pPr>
    </w:lvl>
    <w:lvl w:ilvl="6" w:tplc="C1600FA8">
      <w:start w:val="1"/>
      <w:numFmt w:val="decimal"/>
      <w:lvlText w:val="%7."/>
      <w:lvlJc w:val="left"/>
      <w:pPr>
        <w:ind w:left="5040" w:hanging="360"/>
      </w:pPr>
    </w:lvl>
    <w:lvl w:ilvl="7" w:tplc="1AB860E6">
      <w:start w:val="1"/>
      <w:numFmt w:val="lowerLetter"/>
      <w:lvlText w:val="%8."/>
      <w:lvlJc w:val="left"/>
      <w:pPr>
        <w:ind w:left="5760" w:hanging="360"/>
      </w:pPr>
    </w:lvl>
    <w:lvl w:ilvl="8" w:tplc="B3B80934">
      <w:start w:val="1"/>
      <w:numFmt w:val="lowerRoman"/>
      <w:lvlText w:val="%9."/>
      <w:lvlJc w:val="right"/>
      <w:pPr>
        <w:ind w:left="6480" w:hanging="180"/>
      </w:pPr>
    </w:lvl>
  </w:abstractNum>
  <w:abstractNum w:abstractNumId="5" w15:restartNumberingAfterBreak="0">
    <w:nsid w:val="1A2A889E"/>
    <w:multiLevelType w:val="hybridMultilevel"/>
    <w:tmpl w:val="B9E86DC0"/>
    <w:lvl w:ilvl="0" w:tplc="BCBAC8DC">
      <w:start w:val="1"/>
      <w:numFmt w:val="decimal"/>
      <w:lvlText w:val="%1."/>
      <w:lvlJc w:val="left"/>
      <w:pPr>
        <w:ind w:left="720" w:hanging="360"/>
      </w:pPr>
    </w:lvl>
    <w:lvl w:ilvl="1" w:tplc="5766542E">
      <w:start w:val="1"/>
      <w:numFmt w:val="lowerLetter"/>
      <w:lvlText w:val="%2."/>
      <w:lvlJc w:val="left"/>
      <w:pPr>
        <w:ind w:left="1440" w:hanging="360"/>
      </w:pPr>
    </w:lvl>
    <w:lvl w:ilvl="2" w:tplc="C156B28A">
      <w:start w:val="1"/>
      <w:numFmt w:val="lowerRoman"/>
      <w:lvlText w:val="%3."/>
      <w:lvlJc w:val="right"/>
      <w:pPr>
        <w:ind w:left="2160" w:hanging="180"/>
      </w:pPr>
    </w:lvl>
    <w:lvl w:ilvl="3" w:tplc="DC88DFDC">
      <w:start w:val="1"/>
      <w:numFmt w:val="decimal"/>
      <w:lvlText w:val="%4."/>
      <w:lvlJc w:val="left"/>
      <w:pPr>
        <w:ind w:left="2880" w:hanging="360"/>
      </w:pPr>
    </w:lvl>
    <w:lvl w:ilvl="4" w:tplc="B624FC86">
      <w:start w:val="1"/>
      <w:numFmt w:val="lowerLetter"/>
      <w:lvlText w:val="%5."/>
      <w:lvlJc w:val="left"/>
      <w:pPr>
        <w:ind w:left="3600" w:hanging="360"/>
      </w:pPr>
    </w:lvl>
    <w:lvl w:ilvl="5" w:tplc="529813E2">
      <w:start w:val="1"/>
      <w:numFmt w:val="lowerRoman"/>
      <w:lvlText w:val="%6."/>
      <w:lvlJc w:val="right"/>
      <w:pPr>
        <w:ind w:left="4320" w:hanging="180"/>
      </w:pPr>
    </w:lvl>
    <w:lvl w:ilvl="6" w:tplc="09EAB498">
      <w:start w:val="1"/>
      <w:numFmt w:val="decimal"/>
      <w:lvlText w:val="%7."/>
      <w:lvlJc w:val="left"/>
      <w:pPr>
        <w:ind w:left="5040" w:hanging="360"/>
      </w:pPr>
    </w:lvl>
    <w:lvl w:ilvl="7" w:tplc="C35ADA54">
      <w:start w:val="1"/>
      <w:numFmt w:val="lowerLetter"/>
      <w:lvlText w:val="%8."/>
      <w:lvlJc w:val="left"/>
      <w:pPr>
        <w:ind w:left="5760" w:hanging="360"/>
      </w:pPr>
    </w:lvl>
    <w:lvl w:ilvl="8" w:tplc="69044D84">
      <w:start w:val="1"/>
      <w:numFmt w:val="lowerRoman"/>
      <w:lvlText w:val="%9."/>
      <w:lvlJc w:val="right"/>
      <w:pPr>
        <w:ind w:left="6480" w:hanging="180"/>
      </w:pPr>
    </w:lvl>
  </w:abstractNum>
  <w:abstractNum w:abstractNumId="6" w15:restartNumberingAfterBreak="0">
    <w:nsid w:val="1B75D37F"/>
    <w:multiLevelType w:val="hybridMultilevel"/>
    <w:tmpl w:val="4C40B836"/>
    <w:lvl w:ilvl="0" w:tplc="A532E284">
      <w:start w:val="1"/>
      <w:numFmt w:val="decimal"/>
      <w:lvlText w:val="%1."/>
      <w:lvlJc w:val="left"/>
      <w:pPr>
        <w:ind w:left="720" w:hanging="360"/>
      </w:pPr>
    </w:lvl>
    <w:lvl w:ilvl="1" w:tplc="682CE35A">
      <w:start w:val="1"/>
      <w:numFmt w:val="lowerLetter"/>
      <w:lvlText w:val="%2."/>
      <w:lvlJc w:val="left"/>
      <w:pPr>
        <w:ind w:left="1440" w:hanging="360"/>
      </w:pPr>
    </w:lvl>
    <w:lvl w:ilvl="2" w:tplc="9698F3E2">
      <w:start w:val="1"/>
      <w:numFmt w:val="lowerRoman"/>
      <w:lvlText w:val="%3."/>
      <w:lvlJc w:val="right"/>
      <w:pPr>
        <w:ind w:left="2160" w:hanging="180"/>
      </w:pPr>
    </w:lvl>
    <w:lvl w:ilvl="3" w:tplc="E67A5302">
      <w:start w:val="1"/>
      <w:numFmt w:val="decimal"/>
      <w:lvlText w:val="%4."/>
      <w:lvlJc w:val="left"/>
      <w:pPr>
        <w:ind w:left="2880" w:hanging="360"/>
      </w:pPr>
    </w:lvl>
    <w:lvl w:ilvl="4" w:tplc="C34CCAA8">
      <w:start w:val="1"/>
      <w:numFmt w:val="lowerLetter"/>
      <w:lvlText w:val="%5."/>
      <w:lvlJc w:val="left"/>
      <w:pPr>
        <w:ind w:left="3600" w:hanging="360"/>
      </w:pPr>
    </w:lvl>
    <w:lvl w:ilvl="5" w:tplc="05F01CAA">
      <w:start w:val="1"/>
      <w:numFmt w:val="lowerRoman"/>
      <w:lvlText w:val="%6."/>
      <w:lvlJc w:val="right"/>
      <w:pPr>
        <w:ind w:left="4320" w:hanging="180"/>
      </w:pPr>
    </w:lvl>
    <w:lvl w:ilvl="6" w:tplc="05EECE12">
      <w:start w:val="1"/>
      <w:numFmt w:val="decimal"/>
      <w:lvlText w:val="%7."/>
      <w:lvlJc w:val="left"/>
      <w:pPr>
        <w:ind w:left="5040" w:hanging="360"/>
      </w:pPr>
    </w:lvl>
    <w:lvl w:ilvl="7" w:tplc="113C7B96">
      <w:start w:val="1"/>
      <w:numFmt w:val="lowerLetter"/>
      <w:lvlText w:val="%8."/>
      <w:lvlJc w:val="left"/>
      <w:pPr>
        <w:ind w:left="5760" w:hanging="360"/>
      </w:pPr>
    </w:lvl>
    <w:lvl w:ilvl="8" w:tplc="BFDABCEC">
      <w:start w:val="1"/>
      <w:numFmt w:val="lowerRoman"/>
      <w:lvlText w:val="%9."/>
      <w:lvlJc w:val="right"/>
      <w:pPr>
        <w:ind w:left="6480" w:hanging="180"/>
      </w:pPr>
    </w:lvl>
  </w:abstractNum>
  <w:abstractNum w:abstractNumId="7" w15:restartNumberingAfterBreak="0">
    <w:nsid w:val="1BCC8197"/>
    <w:multiLevelType w:val="hybridMultilevel"/>
    <w:tmpl w:val="A8E857D6"/>
    <w:lvl w:ilvl="0" w:tplc="260E468C">
      <w:start w:val="1"/>
      <w:numFmt w:val="decimal"/>
      <w:lvlText w:val="%1."/>
      <w:lvlJc w:val="left"/>
      <w:pPr>
        <w:ind w:left="720" w:hanging="360"/>
      </w:pPr>
    </w:lvl>
    <w:lvl w:ilvl="1" w:tplc="C1127CA6">
      <w:start w:val="1"/>
      <w:numFmt w:val="lowerLetter"/>
      <w:lvlText w:val="%2."/>
      <w:lvlJc w:val="left"/>
      <w:pPr>
        <w:ind w:left="1440" w:hanging="360"/>
      </w:pPr>
    </w:lvl>
    <w:lvl w:ilvl="2" w:tplc="4802D56C">
      <w:start w:val="1"/>
      <w:numFmt w:val="lowerRoman"/>
      <w:lvlText w:val="%3."/>
      <w:lvlJc w:val="right"/>
      <w:pPr>
        <w:ind w:left="2160" w:hanging="180"/>
      </w:pPr>
    </w:lvl>
    <w:lvl w:ilvl="3" w:tplc="34BEC346">
      <w:start w:val="1"/>
      <w:numFmt w:val="decimal"/>
      <w:lvlText w:val="%4."/>
      <w:lvlJc w:val="left"/>
      <w:pPr>
        <w:ind w:left="2880" w:hanging="360"/>
      </w:pPr>
    </w:lvl>
    <w:lvl w:ilvl="4" w:tplc="FEAA47A8">
      <w:start w:val="1"/>
      <w:numFmt w:val="lowerLetter"/>
      <w:lvlText w:val="%5."/>
      <w:lvlJc w:val="left"/>
      <w:pPr>
        <w:ind w:left="3600" w:hanging="360"/>
      </w:pPr>
    </w:lvl>
    <w:lvl w:ilvl="5" w:tplc="492A4FF4">
      <w:start w:val="1"/>
      <w:numFmt w:val="lowerRoman"/>
      <w:lvlText w:val="%6."/>
      <w:lvlJc w:val="right"/>
      <w:pPr>
        <w:ind w:left="4320" w:hanging="180"/>
      </w:pPr>
    </w:lvl>
    <w:lvl w:ilvl="6" w:tplc="C77C91E4">
      <w:start w:val="1"/>
      <w:numFmt w:val="decimal"/>
      <w:lvlText w:val="%7."/>
      <w:lvlJc w:val="left"/>
      <w:pPr>
        <w:ind w:left="5040" w:hanging="360"/>
      </w:pPr>
    </w:lvl>
    <w:lvl w:ilvl="7" w:tplc="69F8C882">
      <w:start w:val="1"/>
      <w:numFmt w:val="lowerLetter"/>
      <w:lvlText w:val="%8."/>
      <w:lvlJc w:val="left"/>
      <w:pPr>
        <w:ind w:left="5760" w:hanging="360"/>
      </w:pPr>
    </w:lvl>
    <w:lvl w:ilvl="8" w:tplc="D7BAB486">
      <w:start w:val="1"/>
      <w:numFmt w:val="lowerRoman"/>
      <w:lvlText w:val="%9."/>
      <w:lvlJc w:val="right"/>
      <w:pPr>
        <w:ind w:left="6480" w:hanging="180"/>
      </w:pPr>
    </w:lvl>
  </w:abstractNum>
  <w:abstractNum w:abstractNumId="8" w15:restartNumberingAfterBreak="0">
    <w:nsid w:val="206A6A8F"/>
    <w:multiLevelType w:val="hybridMultilevel"/>
    <w:tmpl w:val="5CD498EE"/>
    <w:lvl w:ilvl="0" w:tplc="4C90A94C">
      <w:start w:val="2"/>
      <w:numFmt w:val="decimal"/>
      <w:lvlText w:val="%1."/>
      <w:lvlJc w:val="left"/>
      <w:pPr>
        <w:ind w:left="720" w:hanging="360"/>
      </w:pPr>
    </w:lvl>
    <w:lvl w:ilvl="1" w:tplc="68D66494">
      <w:start w:val="1"/>
      <w:numFmt w:val="lowerLetter"/>
      <w:lvlText w:val="%2."/>
      <w:lvlJc w:val="left"/>
      <w:pPr>
        <w:ind w:left="1440" w:hanging="360"/>
      </w:pPr>
    </w:lvl>
    <w:lvl w:ilvl="2" w:tplc="075E01C4">
      <w:start w:val="1"/>
      <w:numFmt w:val="lowerRoman"/>
      <w:lvlText w:val="%3."/>
      <w:lvlJc w:val="right"/>
      <w:pPr>
        <w:ind w:left="2160" w:hanging="180"/>
      </w:pPr>
    </w:lvl>
    <w:lvl w:ilvl="3" w:tplc="398054A6">
      <w:start w:val="1"/>
      <w:numFmt w:val="decimal"/>
      <w:lvlText w:val="%4."/>
      <w:lvlJc w:val="left"/>
      <w:pPr>
        <w:ind w:left="2880" w:hanging="360"/>
      </w:pPr>
    </w:lvl>
    <w:lvl w:ilvl="4" w:tplc="EA205D3C">
      <w:start w:val="1"/>
      <w:numFmt w:val="lowerLetter"/>
      <w:lvlText w:val="%5."/>
      <w:lvlJc w:val="left"/>
      <w:pPr>
        <w:ind w:left="3600" w:hanging="360"/>
      </w:pPr>
    </w:lvl>
    <w:lvl w:ilvl="5" w:tplc="64E4ED24">
      <w:start w:val="1"/>
      <w:numFmt w:val="lowerRoman"/>
      <w:lvlText w:val="%6."/>
      <w:lvlJc w:val="right"/>
      <w:pPr>
        <w:ind w:left="4320" w:hanging="180"/>
      </w:pPr>
    </w:lvl>
    <w:lvl w:ilvl="6" w:tplc="0A769AF4">
      <w:start w:val="1"/>
      <w:numFmt w:val="decimal"/>
      <w:lvlText w:val="%7."/>
      <w:lvlJc w:val="left"/>
      <w:pPr>
        <w:ind w:left="5040" w:hanging="360"/>
      </w:pPr>
    </w:lvl>
    <w:lvl w:ilvl="7" w:tplc="2D72D5BA">
      <w:start w:val="1"/>
      <w:numFmt w:val="lowerLetter"/>
      <w:lvlText w:val="%8."/>
      <w:lvlJc w:val="left"/>
      <w:pPr>
        <w:ind w:left="5760" w:hanging="360"/>
      </w:pPr>
    </w:lvl>
    <w:lvl w:ilvl="8" w:tplc="C08676B8">
      <w:start w:val="1"/>
      <w:numFmt w:val="lowerRoman"/>
      <w:lvlText w:val="%9."/>
      <w:lvlJc w:val="right"/>
      <w:pPr>
        <w:ind w:left="6480" w:hanging="180"/>
      </w:pPr>
    </w:lvl>
  </w:abstractNum>
  <w:abstractNum w:abstractNumId="9" w15:restartNumberingAfterBreak="0">
    <w:nsid w:val="2907D900"/>
    <w:multiLevelType w:val="hybridMultilevel"/>
    <w:tmpl w:val="211EC372"/>
    <w:lvl w:ilvl="0" w:tplc="99106494">
      <w:start w:val="5"/>
      <w:numFmt w:val="decimal"/>
      <w:lvlText w:val="%1."/>
      <w:lvlJc w:val="left"/>
      <w:pPr>
        <w:ind w:left="720" w:hanging="360"/>
      </w:pPr>
    </w:lvl>
    <w:lvl w:ilvl="1" w:tplc="13C0EF6A">
      <w:start w:val="1"/>
      <w:numFmt w:val="lowerLetter"/>
      <w:lvlText w:val="%2."/>
      <w:lvlJc w:val="left"/>
      <w:pPr>
        <w:ind w:left="1440" w:hanging="360"/>
      </w:pPr>
    </w:lvl>
    <w:lvl w:ilvl="2" w:tplc="6A220950">
      <w:start w:val="1"/>
      <w:numFmt w:val="lowerRoman"/>
      <w:lvlText w:val="%3."/>
      <w:lvlJc w:val="right"/>
      <w:pPr>
        <w:ind w:left="2160" w:hanging="180"/>
      </w:pPr>
    </w:lvl>
    <w:lvl w:ilvl="3" w:tplc="923C9C70">
      <w:start w:val="1"/>
      <w:numFmt w:val="decimal"/>
      <w:lvlText w:val="%4."/>
      <w:lvlJc w:val="left"/>
      <w:pPr>
        <w:ind w:left="2880" w:hanging="360"/>
      </w:pPr>
    </w:lvl>
    <w:lvl w:ilvl="4" w:tplc="1B282F08">
      <w:start w:val="1"/>
      <w:numFmt w:val="lowerLetter"/>
      <w:lvlText w:val="%5."/>
      <w:lvlJc w:val="left"/>
      <w:pPr>
        <w:ind w:left="3600" w:hanging="360"/>
      </w:pPr>
    </w:lvl>
    <w:lvl w:ilvl="5" w:tplc="CA5250E8">
      <w:start w:val="1"/>
      <w:numFmt w:val="lowerRoman"/>
      <w:lvlText w:val="%6."/>
      <w:lvlJc w:val="right"/>
      <w:pPr>
        <w:ind w:left="4320" w:hanging="180"/>
      </w:pPr>
    </w:lvl>
    <w:lvl w:ilvl="6" w:tplc="4C9ECAA2">
      <w:start w:val="1"/>
      <w:numFmt w:val="decimal"/>
      <w:lvlText w:val="%7."/>
      <w:lvlJc w:val="left"/>
      <w:pPr>
        <w:ind w:left="5040" w:hanging="360"/>
      </w:pPr>
    </w:lvl>
    <w:lvl w:ilvl="7" w:tplc="1D0CA3EE">
      <w:start w:val="1"/>
      <w:numFmt w:val="lowerLetter"/>
      <w:lvlText w:val="%8."/>
      <w:lvlJc w:val="left"/>
      <w:pPr>
        <w:ind w:left="5760" w:hanging="360"/>
      </w:pPr>
    </w:lvl>
    <w:lvl w:ilvl="8" w:tplc="88D6FC5A">
      <w:start w:val="1"/>
      <w:numFmt w:val="lowerRoman"/>
      <w:lvlText w:val="%9."/>
      <w:lvlJc w:val="right"/>
      <w:pPr>
        <w:ind w:left="6480" w:hanging="180"/>
      </w:pPr>
    </w:lvl>
  </w:abstractNum>
  <w:abstractNum w:abstractNumId="10" w15:restartNumberingAfterBreak="0">
    <w:nsid w:val="2EA194C8"/>
    <w:multiLevelType w:val="hybridMultilevel"/>
    <w:tmpl w:val="F5CC2E76"/>
    <w:lvl w:ilvl="0" w:tplc="B95EF69E">
      <w:start w:val="2"/>
      <w:numFmt w:val="decimal"/>
      <w:lvlText w:val="%1."/>
      <w:lvlJc w:val="left"/>
      <w:pPr>
        <w:ind w:left="720" w:hanging="360"/>
      </w:pPr>
    </w:lvl>
    <w:lvl w:ilvl="1" w:tplc="97CA89D0">
      <w:start w:val="1"/>
      <w:numFmt w:val="lowerLetter"/>
      <w:lvlText w:val="%2."/>
      <w:lvlJc w:val="left"/>
      <w:pPr>
        <w:ind w:left="1440" w:hanging="360"/>
      </w:pPr>
    </w:lvl>
    <w:lvl w:ilvl="2" w:tplc="53F0A53A">
      <w:start w:val="1"/>
      <w:numFmt w:val="lowerRoman"/>
      <w:lvlText w:val="%3."/>
      <w:lvlJc w:val="right"/>
      <w:pPr>
        <w:ind w:left="2160" w:hanging="180"/>
      </w:pPr>
    </w:lvl>
    <w:lvl w:ilvl="3" w:tplc="4D1A4804">
      <w:start w:val="1"/>
      <w:numFmt w:val="decimal"/>
      <w:lvlText w:val="%4."/>
      <w:lvlJc w:val="left"/>
      <w:pPr>
        <w:ind w:left="2880" w:hanging="360"/>
      </w:pPr>
    </w:lvl>
    <w:lvl w:ilvl="4" w:tplc="4C9093EE">
      <w:start w:val="1"/>
      <w:numFmt w:val="lowerLetter"/>
      <w:lvlText w:val="%5."/>
      <w:lvlJc w:val="left"/>
      <w:pPr>
        <w:ind w:left="3600" w:hanging="360"/>
      </w:pPr>
    </w:lvl>
    <w:lvl w:ilvl="5" w:tplc="B3A41FEA">
      <w:start w:val="1"/>
      <w:numFmt w:val="lowerRoman"/>
      <w:lvlText w:val="%6."/>
      <w:lvlJc w:val="right"/>
      <w:pPr>
        <w:ind w:left="4320" w:hanging="180"/>
      </w:pPr>
    </w:lvl>
    <w:lvl w:ilvl="6" w:tplc="B33ECC20">
      <w:start w:val="1"/>
      <w:numFmt w:val="decimal"/>
      <w:lvlText w:val="%7."/>
      <w:lvlJc w:val="left"/>
      <w:pPr>
        <w:ind w:left="5040" w:hanging="360"/>
      </w:pPr>
    </w:lvl>
    <w:lvl w:ilvl="7" w:tplc="970C458A">
      <w:start w:val="1"/>
      <w:numFmt w:val="lowerLetter"/>
      <w:lvlText w:val="%8."/>
      <w:lvlJc w:val="left"/>
      <w:pPr>
        <w:ind w:left="5760" w:hanging="360"/>
      </w:pPr>
    </w:lvl>
    <w:lvl w:ilvl="8" w:tplc="3B720CE4">
      <w:start w:val="1"/>
      <w:numFmt w:val="lowerRoman"/>
      <w:lvlText w:val="%9."/>
      <w:lvlJc w:val="right"/>
      <w:pPr>
        <w:ind w:left="6480" w:hanging="180"/>
      </w:pPr>
    </w:lvl>
  </w:abstractNum>
  <w:abstractNum w:abstractNumId="11" w15:restartNumberingAfterBreak="0">
    <w:nsid w:val="33CE9913"/>
    <w:multiLevelType w:val="hybridMultilevel"/>
    <w:tmpl w:val="619C1FB0"/>
    <w:lvl w:ilvl="0" w:tplc="EC9CDCF0">
      <w:start w:val="2"/>
      <w:numFmt w:val="decimal"/>
      <w:lvlText w:val="%1."/>
      <w:lvlJc w:val="left"/>
      <w:pPr>
        <w:ind w:left="720" w:hanging="360"/>
      </w:pPr>
    </w:lvl>
    <w:lvl w:ilvl="1" w:tplc="70784562">
      <w:start w:val="1"/>
      <w:numFmt w:val="lowerLetter"/>
      <w:lvlText w:val="%2."/>
      <w:lvlJc w:val="left"/>
      <w:pPr>
        <w:ind w:left="1440" w:hanging="360"/>
      </w:pPr>
    </w:lvl>
    <w:lvl w:ilvl="2" w:tplc="4290FA94">
      <w:start w:val="1"/>
      <w:numFmt w:val="lowerRoman"/>
      <w:lvlText w:val="%3."/>
      <w:lvlJc w:val="right"/>
      <w:pPr>
        <w:ind w:left="2160" w:hanging="180"/>
      </w:pPr>
    </w:lvl>
    <w:lvl w:ilvl="3" w:tplc="8AA0829A">
      <w:start w:val="1"/>
      <w:numFmt w:val="decimal"/>
      <w:lvlText w:val="%4."/>
      <w:lvlJc w:val="left"/>
      <w:pPr>
        <w:ind w:left="2880" w:hanging="360"/>
      </w:pPr>
    </w:lvl>
    <w:lvl w:ilvl="4" w:tplc="D69E0C50">
      <w:start w:val="1"/>
      <w:numFmt w:val="lowerLetter"/>
      <w:lvlText w:val="%5."/>
      <w:lvlJc w:val="left"/>
      <w:pPr>
        <w:ind w:left="3600" w:hanging="360"/>
      </w:pPr>
    </w:lvl>
    <w:lvl w:ilvl="5" w:tplc="CBCE2F4E">
      <w:start w:val="1"/>
      <w:numFmt w:val="lowerRoman"/>
      <w:lvlText w:val="%6."/>
      <w:lvlJc w:val="right"/>
      <w:pPr>
        <w:ind w:left="4320" w:hanging="180"/>
      </w:pPr>
    </w:lvl>
    <w:lvl w:ilvl="6" w:tplc="29E82310">
      <w:start w:val="1"/>
      <w:numFmt w:val="decimal"/>
      <w:lvlText w:val="%7."/>
      <w:lvlJc w:val="left"/>
      <w:pPr>
        <w:ind w:left="5040" w:hanging="360"/>
      </w:pPr>
    </w:lvl>
    <w:lvl w:ilvl="7" w:tplc="A0CE9016">
      <w:start w:val="1"/>
      <w:numFmt w:val="lowerLetter"/>
      <w:lvlText w:val="%8."/>
      <w:lvlJc w:val="left"/>
      <w:pPr>
        <w:ind w:left="5760" w:hanging="360"/>
      </w:pPr>
    </w:lvl>
    <w:lvl w:ilvl="8" w:tplc="297AA374">
      <w:start w:val="1"/>
      <w:numFmt w:val="lowerRoman"/>
      <w:lvlText w:val="%9."/>
      <w:lvlJc w:val="right"/>
      <w:pPr>
        <w:ind w:left="6480" w:hanging="180"/>
      </w:pPr>
    </w:lvl>
  </w:abstractNum>
  <w:abstractNum w:abstractNumId="12" w15:restartNumberingAfterBreak="0">
    <w:nsid w:val="3B4A20A9"/>
    <w:multiLevelType w:val="hybridMultilevel"/>
    <w:tmpl w:val="B29232F8"/>
    <w:lvl w:ilvl="0" w:tplc="B0EA9FD4">
      <w:start w:val="4"/>
      <w:numFmt w:val="decimal"/>
      <w:lvlText w:val="%1."/>
      <w:lvlJc w:val="left"/>
      <w:pPr>
        <w:ind w:left="720" w:hanging="360"/>
      </w:pPr>
    </w:lvl>
    <w:lvl w:ilvl="1" w:tplc="F5AEA9F2">
      <w:start w:val="1"/>
      <w:numFmt w:val="lowerLetter"/>
      <w:lvlText w:val="%2."/>
      <w:lvlJc w:val="left"/>
      <w:pPr>
        <w:ind w:left="1440" w:hanging="360"/>
      </w:pPr>
    </w:lvl>
    <w:lvl w:ilvl="2" w:tplc="4CEED172">
      <w:start w:val="1"/>
      <w:numFmt w:val="lowerRoman"/>
      <w:lvlText w:val="%3."/>
      <w:lvlJc w:val="right"/>
      <w:pPr>
        <w:ind w:left="2160" w:hanging="180"/>
      </w:pPr>
    </w:lvl>
    <w:lvl w:ilvl="3" w:tplc="B906BD48">
      <w:start w:val="1"/>
      <w:numFmt w:val="decimal"/>
      <w:lvlText w:val="%4."/>
      <w:lvlJc w:val="left"/>
      <w:pPr>
        <w:ind w:left="2880" w:hanging="360"/>
      </w:pPr>
    </w:lvl>
    <w:lvl w:ilvl="4" w:tplc="F8C2B05E">
      <w:start w:val="1"/>
      <w:numFmt w:val="lowerLetter"/>
      <w:lvlText w:val="%5."/>
      <w:lvlJc w:val="left"/>
      <w:pPr>
        <w:ind w:left="3600" w:hanging="360"/>
      </w:pPr>
    </w:lvl>
    <w:lvl w:ilvl="5" w:tplc="B630F154">
      <w:start w:val="1"/>
      <w:numFmt w:val="lowerRoman"/>
      <w:lvlText w:val="%6."/>
      <w:lvlJc w:val="right"/>
      <w:pPr>
        <w:ind w:left="4320" w:hanging="180"/>
      </w:pPr>
    </w:lvl>
    <w:lvl w:ilvl="6" w:tplc="E7C63EC4">
      <w:start w:val="1"/>
      <w:numFmt w:val="decimal"/>
      <w:lvlText w:val="%7."/>
      <w:lvlJc w:val="left"/>
      <w:pPr>
        <w:ind w:left="5040" w:hanging="360"/>
      </w:pPr>
    </w:lvl>
    <w:lvl w:ilvl="7" w:tplc="48DC9348">
      <w:start w:val="1"/>
      <w:numFmt w:val="lowerLetter"/>
      <w:lvlText w:val="%8."/>
      <w:lvlJc w:val="left"/>
      <w:pPr>
        <w:ind w:left="5760" w:hanging="360"/>
      </w:pPr>
    </w:lvl>
    <w:lvl w:ilvl="8" w:tplc="9D6CCD76">
      <w:start w:val="1"/>
      <w:numFmt w:val="lowerRoman"/>
      <w:lvlText w:val="%9."/>
      <w:lvlJc w:val="right"/>
      <w:pPr>
        <w:ind w:left="6480" w:hanging="180"/>
      </w:pPr>
    </w:lvl>
  </w:abstractNum>
  <w:abstractNum w:abstractNumId="13" w15:restartNumberingAfterBreak="0">
    <w:nsid w:val="3EFAC2F6"/>
    <w:multiLevelType w:val="hybridMultilevel"/>
    <w:tmpl w:val="B6CE871A"/>
    <w:lvl w:ilvl="0" w:tplc="59F8FCCE">
      <w:start w:val="1"/>
      <w:numFmt w:val="decimal"/>
      <w:lvlText w:val="%1."/>
      <w:lvlJc w:val="left"/>
      <w:pPr>
        <w:ind w:left="720" w:hanging="360"/>
      </w:pPr>
    </w:lvl>
    <w:lvl w:ilvl="1" w:tplc="00E47C42">
      <w:start w:val="1"/>
      <w:numFmt w:val="lowerLetter"/>
      <w:lvlText w:val="%2."/>
      <w:lvlJc w:val="left"/>
      <w:pPr>
        <w:ind w:left="1440" w:hanging="360"/>
      </w:pPr>
    </w:lvl>
    <w:lvl w:ilvl="2" w:tplc="6548E3D6">
      <w:start w:val="1"/>
      <w:numFmt w:val="lowerRoman"/>
      <w:lvlText w:val="%3."/>
      <w:lvlJc w:val="right"/>
      <w:pPr>
        <w:ind w:left="2160" w:hanging="180"/>
      </w:pPr>
    </w:lvl>
    <w:lvl w:ilvl="3" w:tplc="4C34E6F4">
      <w:start w:val="1"/>
      <w:numFmt w:val="decimal"/>
      <w:lvlText w:val="%4."/>
      <w:lvlJc w:val="left"/>
      <w:pPr>
        <w:ind w:left="2880" w:hanging="360"/>
      </w:pPr>
    </w:lvl>
    <w:lvl w:ilvl="4" w:tplc="CAE2D2D6">
      <w:start w:val="1"/>
      <w:numFmt w:val="lowerLetter"/>
      <w:lvlText w:val="%5."/>
      <w:lvlJc w:val="left"/>
      <w:pPr>
        <w:ind w:left="3600" w:hanging="360"/>
      </w:pPr>
    </w:lvl>
    <w:lvl w:ilvl="5" w:tplc="D71A7DC4">
      <w:start w:val="1"/>
      <w:numFmt w:val="lowerRoman"/>
      <w:lvlText w:val="%6."/>
      <w:lvlJc w:val="right"/>
      <w:pPr>
        <w:ind w:left="4320" w:hanging="180"/>
      </w:pPr>
    </w:lvl>
    <w:lvl w:ilvl="6" w:tplc="3306F04A">
      <w:start w:val="1"/>
      <w:numFmt w:val="decimal"/>
      <w:lvlText w:val="%7."/>
      <w:lvlJc w:val="left"/>
      <w:pPr>
        <w:ind w:left="5040" w:hanging="360"/>
      </w:pPr>
    </w:lvl>
    <w:lvl w:ilvl="7" w:tplc="D272032E">
      <w:start w:val="1"/>
      <w:numFmt w:val="lowerLetter"/>
      <w:lvlText w:val="%8."/>
      <w:lvlJc w:val="left"/>
      <w:pPr>
        <w:ind w:left="5760" w:hanging="360"/>
      </w:pPr>
    </w:lvl>
    <w:lvl w:ilvl="8" w:tplc="56E610A8">
      <w:start w:val="1"/>
      <w:numFmt w:val="lowerRoman"/>
      <w:lvlText w:val="%9."/>
      <w:lvlJc w:val="right"/>
      <w:pPr>
        <w:ind w:left="6480" w:hanging="180"/>
      </w:pPr>
    </w:lvl>
  </w:abstractNum>
  <w:abstractNum w:abstractNumId="14" w15:restartNumberingAfterBreak="0">
    <w:nsid w:val="3F4F7F1D"/>
    <w:multiLevelType w:val="hybridMultilevel"/>
    <w:tmpl w:val="AA505092"/>
    <w:lvl w:ilvl="0" w:tplc="627A6F52">
      <w:start w:val="3"/>
      <w:numFmt w:val="decimal"/>
      <w:lvlText w:val="%1."/>
      <w:lvlJc w:val="left"/>
      <w:pPr>
        <w:ind w:left="720" w:hanging="360"/>
      </w:pPr>
    </w:lvl>
    <w:lvl w:ilvl="1" w:tplc="3A58B4A6">
      <w:start w:val="1"/>
      <w:numFmt w:val="lowerLetter"/>
      <w:lvlText w:val="%2."/>
      <w:lvlJc w:val="left"/>
      <w:pPr>
        <w:ind w:left="1440" w:hanging="360"/>
      </w:pPr>
    </w:lvl>
    <w:lvl w:ilvl="2" w:tplc="C6BEEBFA">
      <w:start w:val="1"/>
      <w:numFmt w:val="lowerRoman"/>
      <w:lvlText w:val="%3."/>
      <w:lvlJc w:val="right"/>
      <w:pPr>
        <w:ind w:left="2160" w:hanging="180"/>
      </w:pPr>
    </w:lvl>
    <w:lvl w:ilvl="3" w:tplc="6CDE13AC">
      <w:start w:val="1"/>
      <w:numFmt w:val="decimal"/>
      <w:lvlText w:val="%4."/>
      <w:lvlJc w:val="left"/>
      <w:pPr>
        <w:ind w:left="2880" w:hanging="360"/>
      </w:pPr>
    </w:lvl>
    <w:lvl w:ilvl="4" w:tplc="0B9A809C">
      <w:start w:val="1"/>
      <w:numFmt w:val="lowerLetter"/>
      <w:lvlText w:val="%5."/>
      <w:lvlJc w:val="left"/>
      <w:pPr>
        <w:ind w:left="3600" w:hanging="360"/>
      </w:pPr>
    </w:lvl>
    <w:lvl w:ilvl="5" w:tplc="853CB2DE">
      <w:start w:val="1"/>
      <w:numFmt w:val="lowerRoman"/>
      <w:lvlText w:val="%6."/>
      <w:lvlJc w:val="right"/>
      <w:pPr>
        <w:ind w:left="4320" w:hanging="180"/>
      </w:pPr>
    </w:lvl>
    <w:lvl w:ilvl="6" w:tplc="799614AC">
      <w:start w:val="1"/>
      <w:numFmt w:val="decimal"/>
      <w:lvlText w:val="%7."/>
      <w:lvlJc w:val="left"/>
      <w:pPr>
        <w:ind w:left="5040" w:hanging="360"/>
      </w:pPr>
    </w:lvl>
    <w:lvl w:ilvl="7" w:tplc="72E88CFE">
      <w:start w:val="1"/>
      <w:numFmt w:val="lowerLetter"/>
      <w:lvlText w:val="%8."/>
      <w:lvlJc w:val="left"/>
      <w:pPr>
        <w:ind w:left="5760" w:hanging="360"/>
      </w:pPr>
    </w:lvl>
    <w:lvl w:ilvl="8" w:tplc="90B884E0">
      <w:start w:val="1"/>
      <w:numFmt w:val="lowerRoman"/>
      <w:lvlText w:val="%9."/>
      <w:lvlJc w:val="right"/>
      <w:pPr>
        <w:ind w:left="6480" w:hanging="180"/>
      </w:pPr>
    </w:lvl>
  </w:abstractNum>
  <w:abstractNum w:abstractNumId="15" w15:restartNumberingAfterBreak="0">
    <w:nsid w:val="415808A3"/>
    <w:multiLevelType w:val="hybridMultilevel"/>
    <w:tmpl w:val="9AA8980E"/>
    <w:lvl w:ilvl="0" w:tplc="D4D0CE6E">
      <w:start w:val="1"/>
      <w:numFmt w:val="decimal"/>
      <w:lvlText w:val="%1."/>
      <w:lvlJc w:val="left"/>
      <w:pPr>
        <w:ind w:left="720" w:hanging="360"/>
      </w:pPr>
    </w:lvl>
    <w:lvl w:ilvl="1" w:tplc="E93AD56C">
      <w:start w:val="1"/>
      <w:numFmt w:val="lowerLetter"/>
      <w:lvlText w:val="%2."/>
      <w:lvlJc w:val="left"/>
      <w:pPr>
        <w:ind w:left="1440" w:hanging="360"/>
      </w:pPr>
    </w:lvl>
    <w:lvl w:ilvl="2" w:tplc="13EA6C4A">
      <w:start w:val="1"/>
      <w:numFmt w:val="lowerRoman"/>
      <w:lvlText w:val="%3."/>
      <w:lvlJc w:val="right"/>
      <w:pPr>
        <w:ind w:left="2160" w:hanging="180"/>
      </w:pPr>
    </w:lvl>
    <w:lvl w:ilvl="3" w:tplc="DBE0B0B8">
      <w:start w:val="1"/>
      <w:numFmt w:val="decimal"/>
      <w:lvlText w:val="%4."/>
      <w:lvlJc w:val="left"/>
      <w:pPr>
        <w:ind w:left="2880" w:hanging="360"/>
      </w:pPr>
    </w:lvl>
    <w:lvl w:ilvl="4" w:tplc="2DBE25EE">
      <w:start w:val="1"/>
      <w:numFmt w:val="lowerLetter"/>
      <w:lvlText w:val="%5."/>
      <w:lvlJc w:val="left"/>
      <w:pPr>
        <w:ind w:left="3600" w:hanging="360"/>
      </w:pPr>
    </w:lvl>
    <w:lvl w:ilvl="5" w:tplc="8FE23A20">
      <w:start w:val="1"/>
      <w:numFmt w:val="lowerRoman"/>
      <w:lvlText w:val="%6."/>
      <w:lvlJc w:val="right"/>
      <w:pPr>
        <w:ind w:left="4320" w:hanging="180"/>
      </w:pPr>
    </w:lvl>
    <w:lvl w:ilvl="6" w:tplc="36746992">
      <w:start w:val="1"/>
      <w:numFmt w:val="decimal"/>
      <w:lvlText w:val="%7."/>
      <w:lvlJc w:val="left"/>
      <w:pPr>
        <w:ind w:left="5040" w:hanging="360"/>
      </w:pPr>
    </w:lvl>
    <w:lvl w:ilvl="7" w:tplc="A83A3D34">
      <w:start w:val="1"/>
      <w:numFmt w:val="lowerLetter"/>
      <w:lvlText w:val="%8."/>
      <w:lvlJc w:val="left"/>
      <w:pPr>
        <w:ind w:left="5760" w:hanging="360"/>
      </w:pPr>
    </w:lvl>
    <w:lvl w:ilvl="8" w:tplc="4D74DA08">
      <w:start w:val="1"/>
      <w:numFmt w:val="lowerRoman"/>
      <w:lvlText w:val="%9."/>
      <w:lvlJc w:val="right"/>
      <w:pPr>
        <w:ind w:left="6480" w:hanging="180"/>
      </w:pPr>
    </w:lvl>
  </w:abstractNum>
  <w:abstractNum w:abstractNumId="16" w15:restartNumberingAfterBreak="0">
    <w:nsid w:val="4DAAD0ED"/>
    <w:multiLevelType w:val="hybridMultilevel"/>
    <w:tmpl w:val="1FFA2E10"/>
    <w:lvl w:ilvl="0" w:tplc="97DEC6B4">
      <w:start w:val="1"/>
      <w:numFmt w:val="decimal"/>
      <w:lvlText w:val="%1."/>
      <w:lvlJc w:val="left"/>
      <w:pPr>
        <w:ind w:left="720" w:hanging="360"/>
      </w:pPr>
    </w:lvl>
    <w:lvl w:ilvl="1" w:tplc="748C9EEC">
      <w:start w:val="1"/>
      <w:numFmt w:val="lowerLetter"/>
      <w:lvlText w:val="%2."/>
      <w:lvlJc w:val="left"/>
      <w:pPr>
        <w:ind w:left="1440" w:hanging="360"/>
      </w:pPr>
    </w:lvl>
    <w:lvl w:ilvl="2" w:tplc="715EC6A8">
      <w:start w:val="1"/>
      <w:numFmt w:val="lowerRoman"/>
      <w:lvlText w:val="%3."/>
      <w:lvlJc w:val="right"/>
      <w:pPr>
        <w:ind w:left="2160" w:hanging="180"/>
      </w:pPr>
    </w:lvl>
    <w:lvl w:ilvl="3" w:tplc="C7E8AD24">
      <w:start w:val="1"/>
      <w:numFmt w:val="decimal"/>
      <w:lvlText w:val="%4."/>
      <w:lvlJc w:val="left"/>
      <w:pPr>
        <w:ind w:left="2880" w:hanging="360"/>
      </w:pPr>
    </w:lvl>
    <w:lvl w:ilvl="4" w:tplc="B526058A">
      <w:start w:val="1"/>
      <w:numFmt w:val="lowerLetter"/>
      <w:lvlText w:val="%5."/>
      <w:lvlJc w:val="left"/>
      <w:pPr>
        <w:ind w:left="3600" w:hanging="360"/>
      </w:pPr>
    </w:lvl>
    <w:lvl w:ilvl="5" w:tplc="F0D4BC8C">
      <w:start w:val="1"/>
      <w:numFmt w:val="lowerRoman"/>
      <w:lvlText w:val="%6."/>
      <w:lvlJc w:val="right"/>
      <w:pPr>
        <w:ind w:left="4320" w:hanging="180"/>
      </w:pPr>
    </w:lvl>
    <w:lvl w:ilvl="6" w:tplc="BC2C83CA">
      <w:start w:val="1"/>
      <w:numFmt w:val="decimal"/>
      <w:lvlText w:val="%7."/>
      <w:lvlJc w:val="left"/>
      <w:pPr>
        <w:ind w:left="5040" w:hanging="360"/>
      </w:pPr>
    </w:lvl>
    <w:lvl w:ilvl="7" w:tplc="5BE49F7A">
      <w:start w:val="1"/>
      <w:numFmt w:val="lowerLetter"/>
      <w:lvlText w:val="%8."/>
      <w:lvlJc w:val="left"/>
      <w:pPr>
        <w:ind w:left="5760" w:hanging="360"/>
      </w:pPr>
    </w:lvl>
    <w:lvl w:ilvl="8" w:tplc="BB7C33B2">
      <w:start w:val="1"/>
      <w:numFmt w:val="lowerRoman"/>
      <w:lvlText w:val="%9."/>
      <w:lvlJc w:val="right"/>
      <w:pPr>
        <w:ind w:left="6480" w:hanging="180"/>
      </w:pPr>
    </w:lvl>
  </w:abstractNum>
  <w:abstractNum w:abstractNumId="17" w15:restartNumberingAfterBreak="0">
    <w:nsid w:val="535ED25F"/>
    <w:multiLevelType w:val="hybridMultilevel"/>
    <w:tmpl w:val="95183074"/>
    <w:lvl w:ilvl="0" w:tplc="2312EA70">
      <w:start w:val="2"/>
      <w:numFmt w:val="decimal"/>
      <w:lvlText w:val="%1."/>
      <w:lvlJc w:val="left"/>
      <w:pPr>
        <w:ind w:left="720" w:hanging="360"/>
      </w:pPr>
    </w:lvl>
    <w:lvl w:ilvl="1" w:tplc="561E3736">
      <w:start w:val="1"/>
      <w:numFmt w:val="lowerLetter"/>
      <w:lvlText w:val="%2."/>
      <w:lvlJc w:val="left"/>
      <w:pPr>
        <w:ind w:left="1440" w:hanging="360"/>
      </w:pPr>
    </w:lvl>
    <w:lvl w:ilvl="2" w:tplc="82DA72C0">
      <w:start w:val="1"/>
      <w:numFmt w:val="lowerRoman"/>
      <w:lvlText w:val="%3."/>
      <w:lvlJc w:val="right"/>
      <w:pPr>
        <w:ind w:left="2160" w:hanging="180"/>
      </w:pPr>
    </w:lvl>
    <w:lvl w:ilvl="3" w:tplc="96E675E8">
      <w:start w:val="1"/>
      <w:numFmt w:val="decimal"/>
      <w:lvlText w:val="%4."/>
      <w:lvlJc w:val="left"/>
      <w:pPr>
        <w:ind w:left="2880" w:hanging="360"/>
      </w:pPr>
    </w:lvl>
    <w:lvl w:ilvl="4" w:tplc="C98C824A">
      <w:start w:val="1"/>
      <w:numFmt w:val="lowerLetter"/>
      <w:lvlText w:val="%5."/>
      <w:lvlJc w:val="left"/>
      <w:pPr>
        <w:ind w:left="3600" w:hanging="360"/>
      </w:pPr>
    </w:lvl>
    <w:lvl w:ilvl="5" w:tplc="CEE85838">
      <w:start w:val="1"/>
      <w:numFmt w:val="lowerRoman"/>
      <w:lvlText w:val="%6."/>
      <w:lvlJc w:val="right"/>
      <w:pPr>
        <w:ind w:left="4320" w:hanging="180"/>
      </w:pPr>
    </w:lvl>
    <w:lvl w:ilvl="6" w:tplc="B29A67CC">
      <w:start w:val="1"/>
      <w:numFmt w:val="decimal"/>
      <w:lvlText w:val="%7."/>
      <w:lvlJc w:val="left"/>
      <w:pPr>
        <w:ind w:left="5040" w:hanging="360"/>
      </w:pPr>
    </w:lvl>
    <w:lvl w:ilvl="7" w:tplc="7B1C5C3A">
      <w:start w:val="1"/>
      <w:numFmt w:val="lowerLetter"/>
      <w:lvlText w:val="%8."/>
      <w:lvlJc w:val="left"/>
      <w:pPr>
        <w:ind w:left="5760" w:hanging="360"/>
      </w:pPr>
    </w:lvl>
    <w:lvl w:ilvl="8" w:tplc="81563E6E">
      <w:start w:val="1"/>
      <w:numFmt w:val="lowerRoman"/>
      <w:lvlText w:val="%9."/>
      <w:lvlJc w:val="right"/>
      <w:pPr>
        <w:ind w:left="6480" w:hanging="180"/>
      </w:pPr>
    </w:lvl>
  </w:abstractNum>
  <w:abstractNum w:abstractNumId="18" w15:restartNumberingAfterBreak="0">
    <w:nsid w:val="5392D663"/>
    <w:multiLevelType w:val="hybridMultilevel"/>
    <w:tmpl w:val="DFD8E792"/>
    <w:lvl w:ilvl="0" w:tplc="50042FA4">
      <w:start w:val="1"/>
      <w:numFmt w:val="decimal"/>
      <w:lvlText w:val="%1."/>
      <w:lvlJc w:val="left"/>
      <w:pPr>
        <w:ind w:left="720" w:hanging="360"/>
      </w:pPr>
    </w:lvl>
    <w:lvl w:ilvl="1" w:tplc="09F67866">
      <w:start w:val="1"/>
      <w:numFmt w:val="lowerLetter"/>
      <w:lvlText w:val="%2."/>
      <w:lvlJc w:val="left"/>
      <w:pPr>
        <w:ind w:left="1440" w:hanging="360"/>
      </w:pPr>
    </w:lvl>
    <w:lvl w:ilvl="2" w:tplc="4912C1CC">
      <w:start w:val="1"/>
      <w:numFmt w:val="lowerRoman"/>
      <w:lvlText w:val="%3."/>
      <w:lvlJc w:val="right"/>
      <w:pPr>
        <w:ind w:left="2160" w:hanging="180"/>
      </w:pPr>
    </w:lvl>
    <w:lvl w:ilvl="3" w:tplc="6870FF7E">
      <w:start w:val="1"/>
      <w:numFmt w:val="decimal"/>
      <w:lvlText w:val="%4."/>
      <w:lvlJc w:val="left"/>
      <w:pPr>
        <w:ind w:left="2880" w:hanging="360"/>
      </w:pPr>
    </w:lvl>
    <w:lvl w:ilvl="4" w:tplc="4E14ED5C">
      <w:start w:val="1"/>
      <w:numFmt w:val="lowerLetter"/>
      <w:lvlText w:val="%5."/>
      <w:lvlJc w:val="left"/>
      <w:pPr>
        <w:ind w:left="3600" w:hanging="360"/>
      </w:pPr>
    </w:lvl>
    <w:lvl w:ilvl="5" w:tplc="6B5ABF14">
      <w:start w:val="1"/>
      <w:numFmt w:val="lowerRoman"/>
      <w:lvlText w:val="%6."/>
      <w:lvlJc w:val="right"/>
      <w:pPr>
        <w:ind w:left="4320" w:hanging="180"/>
      </w:pPr>
    </w:lvl>
    <w:lvl w:ilvl="6" w:tplc="F5C2A144">
      <w:start w:val="1"/>
      <w:numFmt w:val="decimal"/>
      <w:lvlText w:val="%7."/>
      <w:lvlJc w:val="left"/>
      <w:pPr>
        <w:ind w:left="5040" w:hanging="360"/>
      </w:pPr>
    </w:lvl>
    <w:lvl w:ilvl="7" w:tplc="412E1332">
      <w:start w:val="1"/>
      <w:numFmt w:val="lowerLetter"/>
      <w:lvlText w:val="%8."/>
      <w:lvlJc w:val="left"/>
      <w:pPr>
        <w:ind w:left="5760" w:hanging="360"/>
      </w:pPr>
    </w:lvl>
    <w:lvl w:ilvl="8" w:tplc="AB743650">
      <w:start w:val="1"/>
      <w:numFmt w:val="lowerRoman"/>
      <w:lvlText w:val="%9."/>
      <w:lvlJc w:val="right"/>
      <w:pPr>
        <w:ind w:left="6480" w:hanging="180"/>
      </w:pPr>
    </w:lvl>
  </w:abstractNum>
  <w:abstractNum w:abstractNumId="19" w15:restartNumberingAfterBreak="0">
    <w:nsid w:val="577F92C5"/>
    <w:multiLevelType w:val="hybridMultilevel"/>
    <w:tmpl w:val="8598C180"/>
    <w:lvl w:ilvl="0" w:tplc="D5383F2C">
      <w:start w:val="2"/>
      <w:numFmt w:val="decimal"/>
      <w:lvlText w:val="%1."/>
      <w:lvlJc w:val="left"/>
      <w:pPr>
        <w:ind w:left="720" w:hanging="360"/>
      </w:pPr>
    </w:lvl>
    <w:lvl w:ilvl="1" w:tplc="F514B73C">
      <w:start w:val="1"/>
      <w:numFmt w:val="lowerLetter"/>
      <w:lvlText w:val="%2."/>
      <w:lvlJc w:val="left"/>
      <w:pPr>
        <w:ind w:left="1440" w:hanging="360"/>
      </w:pPr>
    </w:lvl>
    <w:lvl w:ilvl="2" w:tplc="0EECB620">
      <w:start w:val="1"/>
      <w:numFmt w:val="lowerRoman"/>
      <w:lvlText w:val="%3."/>
      <w:lvlJc w:val="right"/>
      <w:pPr>
        <w:ind w:left="2160" w:hanging="180"/>
      </w:pPr>
    </w:lvl>
    <w:lvl w:ilvl="3" w:tplc="9C9C8AB8">
      <w:start w:val="1"/>
      <w:numFmt w:val="decimal"/>
      <w:lvlText w:val="%4."/>
      <w:lvlJc w:val="left"/>
      <w:pPr>
        <w:ind w:left="2880" w:hanging="360"/>
      </w:pPr>
    </w:lvl>
    <w:lvl w:ilvl="4" w:tplc="47B67DB2">
      <w:start w:val="1"/>
      <w:numFmt w:val="lowerLetter"/>
      <w:lvlText w:val="%5."/>
      <w:lvlJc w:val="left"/>
      <w:pPr>
        <w:ind w:left="3600" w:hanging="360"/>
      </w:pPr>
    </w:lvl>
    <w:lvl w:ilvl="5" w:tplc="924286C8">
      <w:start w:val="1"/>
      <w:numFmt w:val="lowerRoman"/>
      <w:lvlText w:val="%6."/>
      <w:lvlJc w:val="right"/>
      <w:pPr>
        <w:ind w:left="4320" w:hanging="180"/>
      </w:pPr>
    </w:lvl>
    <w:lvl w:ilvl="6" w:tplc="4ECEC6CC">
      <w:start w:val="1"/>
      <w:numFmt w:val="decimal"/>
      <w:lvlText w:val="%7."/>
      <w:lvlJc w:val="left"/>
      <w:pPr>
        <w:ind w:left="5040" w:hanging="360"/>
      </w:pPr>
    </w:lvl>
    <w:lvl w:ilvl="7" w:tplc="0060D79C">
      <w:start w:val="1"/>
      <w:numFmt w:val="lowerLetter"/>
      <w:lvlText w:val="%8."/>
      <w:lvlJc w:val="left"/>
      <w:pPr>
        <w:ind w:left="5760" w:hanging="360"/>
      </w:pPr>
    </w:lvl>
    <w:lvl w:ilvl="8" w:tplc="2B0244D2">
      <w:start w:val="1"/>
      <w:numFmt w:val="lowerRoman"/>
      <w:lvlText w:val="%9."/>
      <w:lvlJc w:val="right"/>
      <w:pPr>
        <w:ind w:left="6480" w:hanging="180"/>
      </w:pPr>
    </w:lvl>
  </w:abstractNum>
  <w:abstractNum w:abstractNumId="20" w15:restartNumberingAfterBreak="0">
    <w:nsid w:val="57963DF3"/>
    <w:multiLevelType w:val="hybridMultilevel"/>
    <w:tmpl w:val="12A0D8C0"/>
    <w:lvl w:ilvl="0" w:tplc="F96A155C">
      <w:start w:val="1"/>
      <w:numFmt w:val="decimal"/>
      <w:lvlText w:val="%1."/>
      <w:lvlJc w:val="left"/>
      <w:pPr>
        <w:ind w:left="720" w:hanging="360"/>
      </w:pPr>
    </w:lvl>
    <w:lvl w:ilvl="1" w:tplc="D5B66528">
      <w:start w:val="1"/>
      <w:numFmt w:val="lowerLetter"/>
      <w:lvlText w:val="%2."/>
      <w:lvlJc w:val="left"/>
      <w:pPr>
        <w:ind w:left="1440" w:hanging="360"/>
      </w:pPr>
    </w:lvl>
    <w:lvl w:ilvl="2" w:tplc="1D8A8CD0">
      <w:start w:val="1"/>
      <w:numFmt w:val="lowerRoman"/>
      <w:lvlText w:val="%3."/>
      <w:lvlJc w:val="right"/>
      <w:pPr>
        <w:ind w:left="2160" w:hanging="180"/>
      </w:pPr>
    </w:lvl>
    <w:lvl w:ilvl="3" w:tplc="982EB10E">
      <w:start w:val="1"/>
      <w:numFmt w:val="decimal"/>
      <w:lvlText w:val="%4."/>
      <w:lvlJc w:val="left"/>
      <w:pPr>
        <w:ind w:left="2880" w:hanging="360"/>
      </w:pPr>
    </w:lvl>
    <w:lvl w:ilvl="4" w:tplc="049AE124">
      <w:start w:val="1"/>
      <w:numFmt w:val="lowerLetter"/>
      <w:lvlText w:val="%5."/>
      <w:lvlJc w:val="left"/>
      <w:pPr>
        <w:ind w:left="3600" w:hanging="360"/>
      </w:pPr>
    </w:lvl>
    <w:lvl w:ilvl="5" w:tplc="9CE81B0E">
      <w:start w:val="1"/>
      <w:numFmt w:val="lowerRoman"/>
      <w:lvlText w:val="%6."/>
      <w:lvlJc w:val="right"/>
      <w:pPr>
        <w:ind w:left="4320" w:hanging="180"/>
      </w:pPr>
    </w:lvl>
    <w:lvl w:ilvl="6" w:tplc="31285B8C">
      <w:start w:val="1"/>
      <w:numFmt w:val="decimal"/>
      <w:lvlText w:val="%7."/>
      <w:lvlJc w:val="left"/>
      <w:pPr>
        <w:ind w:left="5040" w:hanging="360"/>
      </w:pPr>
    </w:lvl>
    <w:lvl w:ilvl="7" w:tplc="66345D6E">
      <w:start w:val="1"/>
      <w:numFmt w:val="lowerLetter"/>
      <w:lvlText w:val="%8."/>
      <w:lvlJc w:val="left"/>
      <w:pPr>
        <w:ind w:left="5760" w:hanging="360"/>
      </w:pPr>
    </w:lvl>
    <w:lvl w:ilvl="8" w:tplc="9F9823E6">
      <w:start w:val="1"/>
      <w:numFmt w:val="lowerRoman"/>
      <w:lvlText w:val="%9."/>
      <w:lvlJc w:val="right"/>
      <w:pPr>
        <w:ind w:left="6480" w:hanging="180"/>
      </w:pPr>
    </w:lvl>
  </w:abstractNum>
  <w:abstractNum w:abstractNumId="21" w15:restartNumberingAfterBreak="0">
    <w:nsid w:val="5B2E0966"/>
    <w:multiLevelType w:val="hybridMultilevel"/>
    <w:tmpl w:val="D3307EE0"/>
    <w:lvl w:ilvl="0" w:tplc="D5443DA8">
      <w:start w:val="3"/>
      <w:numFmt w:val="decimal"/>
      <w:lvlText w:val="%1."/>
      <w:lvlJc w:val="left"/>
      <w:pPr>
        <w:ind w:left="720" w:hanging="360"/>
      </w:pPr>
    </w:lvl>
    <w:lvl w:ilvl="1" w:tplc="B59CC45A">
      <w:start w:val="1"/>
      <w:numFmt w:val="lowerLetter"/>
      <w:lvlText w:val="%2."/>
      <w:lvlJc w:val="left"/>
      <w:pPr>
        <w:ind w:left="1440" w:hanging="360"/>
      </w:pPr>
    </w:lvl>
    <w:lvl w:ilvl="2" w:tplc="4F387440">
      <w:start w:val="1"/>
      <w:numFmt w:val="lowerRoman"/>
      <w:lvlText w:val="%3."/>
      <w:lvlJc w:val="right"/>
      <w:pPr>
        <w:ind w:left="2160" w:hanging="180"/>
      </w:pPr>
    </w:lvl>
    <w:lvl w:ilvl="3" w:tplc="57E0BBAC">
      <w:start w:val="1"/>
      <w:numFmt w:val="decimal"/>
      <w:lvlText w:val="%4."/>
      <w:lvlJc w:val="left"/>
      <w:pPr>
        <w:ind w:left="2880" w:hanging="360"/>
      </w:pPr>
    </w:lvl>
    <w:lvl w:ilvl="4" w:tplc="54AA8ECE">
      <w:start w:val="1"/>
      <w:numFmt w:val="lowerLetter"/>
      <w:lvlText w:val="%5."/>
      <w:lvlJc w:val="left"/>
      <w:pPr>
        <w:ind w:left="3600" w:hanging="360"/>
      </w:pPr>
    </w:lvl>
    <w:lvl w:ilvl="5" w:tplc="DF184520">
      <w:start w:val="1"/>
      <w:numFmt w:val="lowerRoman"/>
      <w:lvlText w:val="%6."/>
      <w:lvlJc w:val="right"/>
      <w:pPr>
        <w:ind w:left="4320" w:hanging="180"/>
      </w:pPr>
    </w:lvl>
    <w:lvl w:ilvl="6" w:tplc="4E207946">
      <w:start w:val="1"/>
      <w:numFmt w:val="decimal"/>
      <w:lvlText w:val="%7."/>
      <w:lvlJc w:val="left"/>
      <w:pPr>
        <w:ind w:left="5040" w:hanging="360"/>
      </w:pPr>
    </w:lvl>
    <w:lvl w:ilvl="7" w:tplc="FE1E8BE2">
      <w:start w:val="1"/>
      <w:numFmt w:val="lowerLetter"/>
      <w:lvlText w:val="%8."/>
      <w:lvlJc w:val="left"/>
      <w:pPr>
        <w:ind w:left="5760" w:hanging="360"/>
      </w:pPr>
    </w:lvl>
    <w:lvl w:ilvl="8" w:tplc="D27C606A">
      <w:start w:val="1"/>
      <w:numFmt w:val="lowerRoman"/>
      <w:lvlText w:val="%9."/>
      <w:lvlJc w:val="right"/>
      <w:pPr>
        <w:ind w:left="6480" w:hanging="180"/>
      </w:pPr>
    </w:lvl>
  </w:abstractNum>
  <w:abstractNum w:abstractNumId="22" w15:restartNumberingAfterBreak="0">
    <w:nsid w:val="6567B4FD"/>
    <w:multiLevelType w:val="hybridMultilevel"/>
    <w:tmpl w:val="99888E6A"/>
    <w:lvl w:ilvl="0" w:tplc="E79E4D9E">
      <w:start w:val="4"/>
      <w:numFmt w:val="decimal"/>
      <w:lvlText w:val="%1."/>
      <w:lvlJc w:val="left"/>
      <w:pPr>
        <w:ind w:left="720" w:hanging="360"/>
      </w:pPr>
    </w:lvl>
    <w:lvl w:ilvl="1" w:tplc="3F7E4504">
      <w:start w:val="1"/>
      <w:numFmt w:val="lowerLetter"/>
      <w:lvlText w:val="%2."/>
      <w:lvlJc w:val="left"/>
      <w:pPr>
        <w:ind w:left="1440" w:hanging="360"/>
      </w:pPr>
    </w:lvl>
    <w:lvl w:ilvl="2" w:tplc="0F3A6CC4">
      <w:start w:val="1"/>
      <w:numFmt w:val="lowerRoman"/>
      <w:lvlText w:val="%3."/>
      <w:lvlJc w:val="right"/>
      <w:pPr>
        <w:ind w:left="2160" w:hanging="180"/>
      </w:pPr>
    </w:lvl>
    <w:lvl w:ilvl="3" w:tplc="FF367D96">
      <w:start w:val="1"/>
      <w:numFmt w:val="decimal"/>
      <w:lvlText w:val="%4."/>
      <w:lvlJc w:val="left"/>
      <w:pPr>
        <w:ind w:left="2880" w:hanging="360"/>
      </w:pPr>
    </w:lvl>
    <w:lvl w:ilvl="4" w:tplc="52C83494">
      <w:start w:val="1"/>
      <w:numFmt w:val="lowerLetter"/>
      <w:lvlText w:val="%5."/>
      <w:lvlJc w:val="left"/>
      <w:pPr>
        <w:ind w:left="3600" w:hanging="360"/>
      </w:pPr>
    </w:lvl>
    <w:lvl w:ilvl="5" w:tplc="9328C982">
      <w:start w:val="1"/>
      <w:numFmt w:val="lowerRoman"/>
      <w:lvlText w:val="%6."/>
      <w:lvlJc w:val="right"/>
      <w:pPr>
        <w:ind w:left="4320" w:hanging="180"/>
      </w:pPr>
    </w:lvl>
    <w:lvl w:ilvl="6" w:tplc="FC70F396">
      <w:start w:val="1"/>
      <w:numFmt w:val="decimal"/>
      <w:lvlText w:val="%7."/>
      <w:lvlJc w:val="left"/>
      <w:pPr>
        <w:ind w:left="5040" w:hanging="360"/>
      </w:pPr>
    </w:lvl>
    <w:lvl w:ilvl="7" w:tplc="77F6B5FE">
      <w:start w:val="1"/>
      <w:numFmt w:val="lowerLetter"/>
      <w:lvlText w:val="%8."/>
      <w:lvlJc w:val="left"/>
      <w:pPr>
        <w:ind w:left="5760" w:hanging="360"/>
      </w:pPr>
    </w:lvl>
    <w:lvl w:ilvl="8" w:tplc="77022C1E">
      <w:start w:val="1"/>
      <w:numFmt w:val="lowerRoman"/>
      <w:lvlText w:val="%9."/>
      <w:lvlJc w:val="right"/>
      <w:pPr>
        <w:ind w:left="6480" w:hanging="180"/>
      </w:pPr>
    </w:lvl>
  </w:abstractNum>
  <w:abstractNum w:abstractNumId="23" w15:restartNumberingAfterBreak="0">
    <w:nsid w:val="66905F8D"/>
    <w:multiLevelType w:val="hybridMultilevel"/>
    <w:tmpl w:val="90605E3C"/>
    <w:lvl w:ilvl="0" w:tplc="80EC622E">
      <w:start w:val="3"/>
      <w:numFmt w:val="decimal"/>
      <w:lvlText w:val="%1."/>
      <w:lvlJc w:val="left"/>
      <w:pPr>
        <w:ind w:left="720" w:hanging="360"/>
      </w:pPr>
    </w:lvl>
    <w:lvl w:ilvl="1" w:tplc="F83A6412">
      <w:start w:val="1"/>
      <w:numFmt w:val="lowerLetter"/>
      <w:lvlText w:val="%2."/>
      <w:lvlJc w:val="left"/>
      <w:pPr>
        <w:ind w:left="1440" w:hanging="360"/>
      </w:pPr>
    </w:lvl>
    <w:lvl w:ilvl="2" w:tplc="7E308674">
      <w:start w:val="1"/>
      <w:numFmt w:val="lowerRoman"/>
      <w:lvlText w:val="%3."/>
      <w:lvlJc w:val="right"/>
      <w:pPr>
        <w:ind w:left="2160" w:hanging="180"/>
      </w:pPr>
    </w:lvl>
    <w:lvl w:ilvl="3" w:tplc="A70C0DEE">
      <w:start w:val="1"/>
      <w:numFmt w:val="decimal"/>
      <w:lvlText w:val="%4."/>
      <w:lvlJc w:val="left"/>
      <w:pPr>
        <w:ind w:left="2880" w:hanging="360"/>
      </w:pPr>
    </w:lvl>
    <w:lvl w:ilvl="4" w:tplc="A3E62ADC">
      <w:start w:val="1"/>
      <w:numFmt w:val="lowerLetter"/>
      <w:lvlText w:val="%5."/>
      <w:lvlJc w:val="left"/>
      <w:pPr>
        <w:ind w:left="3600" w:hanging="360"/>
      </w:pPr>
    </w:lvl>
    <w:lvl w:ilvl="5" w:tplc="ACC22A6E">
      <w:start w:val="1"/>
      <w:numFmt w:val="lowerRoman"/>
      <w:lvlText w:val="%6."/>
      <w:lvlJc w:val="right"/>
      <w:pPr>
        <w:ind w:left="4320" w:hanging="180"/>
      </w:pPr>
    </w:lvl>
    <w:lvl w:ilvl="6" w:tplc="155CD54A">
      <w:start w:val="1"/>
      <w:numFmt w:val="decimal"/>
      <w:lvlText w:val="%7."/>
      <w:lvlJc w:val="left"/>
      <w:pPr>
        <w:ind w:left="5040" w:hanging="360"/>
      </w:pPr>
    </w:lvl>
    <w:lvl w:ilvl="7" w:tplc="F97253A6">
      <w:start w:val="1"/>
      <w:numFmt w:val="lowerLetter"/>
      <w:lvlText w:val="%8."/>
      <w:lvlJc w:val="left"/>
      <w:pPr>
        <w:ind w:left="5760" w:hanging="360"/>
      </w:pPr>
    </w:lvl>
    <w:lvl w:ilvl="8" w:tplc="5D2E4BAC">
      <w:start w:val="1"/>
      <w:numFmt w:val="lowerRoman"/>
      <w:lvlText w:val="%9."/>
      <w:lvlJc w:val="right"/>
      <w:pPr>
        <w:ind w:left="6480" w:hanging="180"/>
      </w:pPr>
    </w:lvl>
  </w:abstractNum>
  <w:abstractNum w:abstractNumId="24" w15:restartNumberingAfterBreak="0">
    <w:nsid w:val="74E0C12E"/>
    <w:multiLevelType w:val="hybridMultilevel"/>
    <w:tmpl w:val="7166BE46"/>
    <w:lvl w:ilvl="0" w:tplc="0490849A">
      <w:start w:val="1"/>
      <w:numFmt w:val="decimal"/>
      <w:lvlText w:val="%1."/>
      <w:lvlJc w:val="left"/>
      <w:pPr>
        <w:ind w:left="720" w:hanging="360"/>
      </w:pPr>
    </w:lvl>
    <w:lvl w:ilvl="1" w:tplc="AD46C782">
      <w:start w:val="1"/>
      <w:numFmt w:val="lowerLetter"/>
      <w:lvlText w:val="%2."/>
      <w:lvlJc w:val="left"/>
      <w:pPr>
        <w:ind w:left="1440" w:hanging="360"/>
      </w:pPr>
    </w:lvl>
    <w:lvl w:ilvl="2" w:tplc="497A3A2C">
      <w:start w:val="1"/>
      <w:numFmt w:val="lowerRoman"/>
      <w:lvlText w:val="%3."/>
      <w:lvlJc w:val="right"/>
      <w:pPr>
        <w:ind w:left="2160" w:hanging="180"/>
      </w:pPr>
    </w:lvl>
    <w:lvl w:ilvl="3" w:tplc="140ED010">
      <w:start w:val="1"/>
      <w:numFmt w:val="decimal"/>
      <w:lvlText w:val="%4."/>
      <w:lvlJc w:val="left"/>
      <w:pPr>
        <w:ind w:left="2880" w:hanging="360"/>
      </w:pPr>
    </w:lvl>
    <w:lvl w:ilvl="4" w:tplc="85DCF2C6">
      <w:start w:val="1"/>
      <w:numFmt w:val="lowerLetter"/>
      <w:lvlText w:val="%5."/>
      <w:lvlJc w:val="left"/>
      <w:pPr>
        <w:ind w:left="3600" w:hanging="360"/>
      </w:pPr>
    </w:lvl>
    <w:lvl w:ilvl="5" w:tplc="48AEC4B6">
      <w:start w:val="1"/>
      <w:numFmt w:val="lowerRoman"/>
      <w:lvlText w:val="%6."/>
      <w:lvlJc w:val="right"/>
      <w:pPr>
        <w:ind w:left="4320" w:hanging="180"/>
      </w:pPr>
    </w:lvl>
    <w:lvl w:ilvl="6" w:tplc="0EB6CAC4">
      <w:start w:val="1"/>
      <w:numFmt w:val="decimal"/>
      <w:lvlText w:val="%7."/>
      <w:lvlJc w:val="left"/>
      <w:pPr>
        <w:ind w:left="5040" w:hanging="360"/>
      </w:pPr>
    </w:lvl>
    <w:lvl w:ilvl="7" w:tplc="5B38D852">
      <w:start w:val="1"/>
      <w:numFmt w:val="lowerLetter"/>
      <w:lvlText w:val="%8."/>
      <w:lvlJc w:val="left"/>
      <w:pPr>
        <w:ind w:left="5760" w:hanging="360"/>
      </w:pPr>
    </w:lvl>
    <w:lvl w:ilvl="8" w:tplc="65888F6E">
      <w:start w:val="1"/>
      <w:numFmt w:val="lowerRoman"/>
      <w:lvlText w:val="%9."/>
      <w:lvlJc w:val="right"/>
      <w:pPr>
        <w:ind w:left="6480" w:hanging="180"/>
      </w:pPr>
    </w:lvl>
  </w:abstractNum>
  <w:abstractNum w:abstractNumId="25" w15:restartNumberingAfterBreak="0">
    <w:nsid w:val="7AA9F27B"/>
    <w:multiLevelType w:val="hybridMultilevel"/>
    <w:tmpl w:val="3CDE9026"/>
    <w:lvl w:ilvl="0" w:tplc="828E053C">
      <w:start w:val="4"/>
      <w:numFmt w:val="decimal"/>
      <w:lvlText w:val="%1."/>
      <w:lvlJc w:val="left"/>
      <w:pPr>
        <w:ind w:left="720" w:hanging="360"/>
      </w:pPr>
    </w:lvl>
    <w:lvl w:ilvl="1" w:tplc="338C0B1E">
      <w:start w:val="1"/>
      <w:numFmt w:val="lowerLetter"/>
      <w:lvlText w:val="%2."/>
      <w:lvlJc w:val="left"/>
      <w:pPr>
        <w:ind w:left="1440" w:hanging="360"/>
      </w:pPr>
    </w:lvl>
    <w:lvl w:ilvl="2" w:tplc="C346F33C">
      <w:start w:val="1"/>
      <w:numFmt w:val="lowerRoman"/>
      <w:lvlText w:val="%3."/>
      <w:lvlJc w:val="right"/>
      <w:pPr>
        <w:ind w:left="2160" w:hanging="180"/>
      </w:pPr>
    </w:lvl>
    <w:lvl w:ilvl="3" w:tplc="FC48EF10">
      <w:start w:val="1"/>
      <w:numFmt w:val="decimal"/>
      <w:lvlText w:val="%4."/>
      <w:lvlJc w:val="left"/>
      <w:pPr>
        <w:ind w:left="2880" w:hanging="360"/>
      </w:pPr>
    </w:lvl>
    <w:lvl w:ilvl="4" w:tplc="EFF29D64">
      <w:start w:val="1"/>
      <w:numFmt w:val="lowerLetter"/>
      <w:lvlText w:val="%5."/>
      <w:lvlJc w:val="left"/>
      <w:pPr>
        <w:ind w:left="3600" w:hanging="360"/>
      </w:pPr>
    </w:lvl>
    <w:lvl w:ilvl="5" w:tplc="7638D864">
      <w:start w:val="1"/>
      <w:numFmt w:val="lowerRoman"/>
      <w:lvlText w:val="%6."/>
      <w:lvlJc w:val="right"/>
      <w:pPr>
        <w:ind w:left="4320" w:hanging="180"/>
      </w:pPr>
    </w:lvl>
    <w:lvl w:ilvl="6" w:tplc="3790F48C">
      <w:start w:val="1"/>
      <w:numFmt w:val="decimal"/>
      <w:lvlText w:val="%7."/>
      <w:lvlJc w:val="left"/>
      <w:pPr>
        <w:ind w:left="5040" w:hanging="360"/>
      </w:pPr>
    </w:lvl>
    <w:lvl w:ilvl="7" w:tplc="572EDC74">
      <w:start w:val="1"/>
      <w:numFmt w:val="lowerLetter"/>
      <w:lvlText w:val="%8."/>
      <w:lvlJc w:val="left"/>
      <w:pPr>
        <w:ind w:left="5760" w:hanging="360"/>
      </w:pPr>
    </w:lvl>
    <w:lvl w:ilvl="8" w:tplc="E27E8F72">
      <w:start w:val="1"/>
      <w:numFmt w:val="lowerRoman"/>
      <w:lvlText w:val="%9."/>
      <w:lvlJc w:val="right"/>
      <w:pPr>
        <w:ind w:left="6480" w:hanging="180"/>
      </w:pPr>
    </w:lvl>
  </w:abstractNum>
  <w:abstractNum w:abstractNumId="26" w15:restartNumberingAfterBreak="0">
    <w:nsid w:val="7F1B5975"/>
    <w:multiLevelType w:val="hybridMultilevel"/>
    <w:tmpl w:val="1860792E"/>
    <w:lvl w:ilvl="0" w:tplc="50EA9E2E">
      <w:start w:val="1"/>
      <w:numFmt w:val="decimal"/>
      <w:lvlText w:val="%1."/>
      <w:lvlJc w:val="left"/>
      <w:pPr>
        <w:ind w:left="720" w:hanging="360"/>
      </w:pPr>
      <w:rPr>
        <w:rFonts w:ascii="Arial" w:hAnsi="Arial" w:cs="Arial" w:hint="default"/>
        <w:b w:val="0"/>
        <w:color w:val="767171" w:themeColor="background2" w:themeShade="80"/>
        <w:sz w:val="16"/>
        <w:szCs w:val="16"/>
      </w:rPr>
    </w:lvl>
    <w:lvl w:ilvl="1" w:tplc="A26EC010">
      <w:start w:val="1"/>
      <w:numFmt w:val="lowerLetter"/>
      <w:lvlText w:val="%2."/>
      <w:lvlJc w:val="left"/>
      <w:pPr>
        <w:ind w:left="1440" w:hanging="360"/>
      </w:pPr>
    </w:lvl>
    <w:lvl w:ilvl="2" w:tplc="A3068FC2">
      <w:start w:val="1"/>
      <w:numFmt w:val="lowerRoman"/>
      <w:lvlText w:val="%3."/>
      <w:lvlJc w:val="right"/>
      <w:pPr>
        <w:ind w:left="2160" w:hanging="180"/>
      </w:pPr>
    </w:lvl>
    <w:lvl w:ilvl="3" w:tplc="7E2A8F1A">
      <w:start w:val="1"/>
      <w:numFmt w:val="decimal"/>
      <w:lvlText w:val="%4."/>
      <w:lvlJc w:val="left"/>
      <w:pPr>
        <w:ind w:left="2880" w:hanging="360"/>
      </w:pPr>
    </w:lvl>
    <w:lvl w:ilvl="4" w:tplc="4576477A">
      <w:start w:val="1"/>
      <w:numFmt w:val="lowerLetter"/>
      <w:lvlText w:val="%5."/>
      <w:lvlJc w:val="left"/>
      <w:pPr>
        <w:ind w:left="3600" w:hanging="360"/>
      </w:pPr>
    </w:lvl>
    <w:lvl w:ilvl="5" w:tplc="8D2C5612">
      <w:start w:val="1"/>
      <w:numFmt w:val="lowerRoman"/>
      <w:lvlText w:val="%6."/>
      <w:lvlJc w:val="right"/>
      <w:pPr>
        <w:ind w:left="4320" w:hanging="180"/>
      </w:pPr>
    </w:lvl>
    <w:lvl w:ilvl="6" w:tplc="6A1E995E">
      <w:start w:val="1"/>
      <w:numFmt w:val="decimal"/>
      <w:lvlText w:val="%7."/>
      <w:lvlJc w:val="left"/>
      <w:pPr>
        <w:ind w:left="5040" w:hanging="360"/>
      </w:pPr>
    </w:lvl>
    <w:lvl w:ilvl="7" w:tplc="0F8CBC12">
      <w:start w:val="1"/>
      <w:numFmt w:val="lowerLetter"/>
      <w:lvlText w:val="%8."/>
      <w:lvlJc w:val="left"/>
      <w:pPr>
        <w:ind w:left="5760" w:hanging="360"/>
      </w:pPr>
    </w:lvl>
    <w:lvl w:ilvl="8" w:tplc="907C4B1C">
      <w:start w:val="1"/>
      <w:numFmt w:val="lowerRoman"/>
      <w:lvlText w:val="%9."/>
      <w:lvlJc w:val="right"/>
      <w:pPr>
        <w:ind w:left="6480" w:hanging="180"/>
      </w:pPr>
    </w:lvl>
  </w:abstractNum>
  <w:num w:numId="1" w16cid:durableId="332531755">
    <w:abstractNumId w:val="8"/>
  </w:num>
  <w:num w:numId="2" w16cid:durableId="1737587886">
    <w:abstractNumId w:val="0"/>
  </w:num>
  <w:num w:numId="3" w16cid:durableId="39405301">
    <w:abstractNumId w:val="4"/>
  </w:num>
  <w:num w:numId="4" w16cid:durableId="1908952880">
    <w:abstractNumId w:val="17"/>
  </w:num>
  <w:num w:numId="5" w16cid:durableId="447742366">
    <w:abstractNumId w:val="1"/>
  </w:num>
  <w:num w:numId="6" w16cid:durableId="1314673550">
    <w:abstractNumId w:val="19"/>
  </w:num>
  <w:num w:numId="7" w16cid:durableId="734276857">
    <w:abstractNumId w:val="16"/>
  </w:num>
  <w:num w:numId="8" w16cid:durableId="2121992027">
    <w:abstractNumId w:val="12"/>
  </w:num>
  <w:num w:numId="9" w16cid:durableId="1660116147">
    <w:abstractNumId w:val="21"/>
  </w:num>
  <w:num w:numId="10" w16cid:durableId="1757633544">
    <w:abstractNumId w:val="10"/>
  </w:num>
  <w:num w:numId="11" w16cid:durableId="546643801">
    <w:abstractNumId w:val="5"/>
  </w:num>
  <w:num w:numId="12" w16cid:durableId="795757222">
    <w:abstractNumId w:val="22"/>
  </w:num>
  <w:num w:numId="13" w16cid:durableId="1363675654">
    <w:abstractNumId w:val="14"/>
  </w:num>
  <w:num w:numId="14" w16cid:durableId="1389845501">
    <w:abstractNumId w:val="2"/>
  </w:num>
  <w:num w:numId="15" w16cid:durableId="1057512249">
    <w:abstractNumId w:val="15"/>
  </w:num>
  <w:num w:numId="16" w16cid:durableId="1628194906">
    <w:abstractNumId w:val="9"/>
  </w:num>
  <w:num w:numId="17" w16cid:durableId="496648981">
    <w:abstractNumId w:val="25"/>
  </w:num>
  <w:num w:numId="18" w16cid:durableId="2084914167">
    <w:abstractNumId w:val="23"/>
  </w:num>
  <w:num w:numId="19" w16cid:durableId="837812915">
    <w:abstractNumId w:val="11"/>
  </w:num>
  <w:num w:numId="20" w16cid:durableId="33430489">
    <w:abstractNumId w:val="20"/>
  </w:num>
  <w:num w:numId="21" w16cid:durableId="1330447482">
    <w:abstractNumId w:val="24"/>
  </w:num>
  <w:num w:numId="22" w16cid:durableId="1028794412">
    <w:abstractNumId w:val="18"/>
  </w:num>
  <w:num w:numId="23" w16cid:durableId="942804261">
    <w:abstractNumId w:val="13"/>
  </w:num>
  <w:num w:numId="24" w16cid:durableId="1173715663">
    <w:abstractNumId w:val="3"/>
  </w:num>
  <w:num w:numId="25" w16cid:durableId="868375964">
    <w:abstractNumId w:val="6"/>
  </w:num>
  <w:num w:numId="26" w16cid:durableId="1466924491">
    <w:abstractNumId w:val="7"/>
  </w:num>
  <w:num w:numId="27" w16cid:durableId="6968091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A4"/>
    <w:rsid w:val="00026DFC"/>
    <w:rsid w:val="00041851"/>
    <w:rsid w:val="00066D0D"/>
    <w:rsid w:val="00071B3D"/>
    <w:rsid w:val="00084C25"/>
    <w:rsid w:val="000B42EE"/>
    <w:rsid w:val="000D07E6"/>
    <w:rsid w:val="000E2771"/>
    <w:rsid w:val="000F30B6"/>
    <w:rsid w:val="00112DC6"/>
    <w:rsid w:val="00116F1C"/>
    <w:rsid w:val="00136429"/>
    <w:rsid w:val="00155659"/>
    <w:rsid w:val="0016739F"/>
    <w:rsid w:val="0018721B"/>
    <w:rsid w:val="001956DC"/>
    <w:rsid w:val="00232C5B"/>
    <w:rsid w:val="002364E6"/>
    <w:rsid w:val="002776F1"/>
    <w:rsid w:val="00277A32"/>
    <w:rsid w:val="002C0359"/>
    <w:rsid w:val="002E0AAE"/>
    <w:rsid w:val="002F6C5D"/>
    <w:rsid w:val="0030056B"/>
    <w:rsid w:val="00305537"/>
    <w:rsid w:val="0036588D"/>
    <w:rsid w:val="00386A7B"/>
    <w:rsid w:val="00397F27"/>
    <w:rsid w:val="003B314F"/>
    <w:rsid w:val="003C7CF1"/>
    <w:rsid w:val="00412CEA"/>
    <w:rsid w:val="00430523"/>
    <w:rsid w:val="00445CFF"/>
    <w:rsid w:val="004603D1"/>
    <w:rsid w:val="00462C71"/>
    <w:rsid w:val="004A2E5A"/>
    <w:rsid w:val="00534DC5"/>
    <w:rsid w:val="00536F06"/>
    <w:rsid w:val="00541863"/>
    <w:rsid w:val="005552A4"/>
    <w:rsid w:val="00566458"/>
    <w:rsid w:val="00577FBC"/>
    <w:rsid w:val="00580E5D"/>
    <w:rsid w:val="005940F7"/>
    <w:rsid w:val="005B2FAE"/>
    <w:rsid w:val="0060664F"/>
    <w:rsid w:val="00617FE8"/>
    <w:rsid w:val="00624DFE"/>
    <w:rsid w:val="00632670"/>
    <w:rsid w:val="00655F68"/>
    <w:rsid w:val="00681142"/>
    <w:rsid w:val="006A182A"/>
    <w:rsid w:val="006D266D"/>
    <w:rsid w:val="006D34E6"/>
    <w:rsid w:val="00704537"/>
    <w:rsid w:val="00717114"/>
    <w:rsid w:val="007217B7"/>
    <w:rsid w:val="00760D67"/>
    <w:rsid w:val="00762D8A"/>
    <w:rsid w:val="00780206"/>
    <w:rsid w:val="00791F6E"/>
    <w:rsid w:val="00824500"/>
    <w:rsid w:val="0082579F"/>
    <w:rsid w:val="008426AA"/>
    <w:rsid w:val="008B3584"/>
    <w:rsid w:val="008C7B94"/>
    <w:rsid w:val="008E0E7F"/>
    <w:rsid w:val="008F0F8E"/>
    <w:rsid w:val="009648B7"/>
    <w:rsid w:val="009A7AA0"/>
    <w:rsid w:val="009E6B7C"/>
    <w:rsid w:val="009F6BE1"/>
    <w:rsid w:val="00A239B0"/>
    <w:rsid w:val="00A271C1"/>
    <w:rsid w:val="00A4393F"/>
    <w:rsid w:val="00A52F4D"/>
    <w:rsid w:val="00A83AEB"/>
    <w:rsid w:val="00A83BD2"/>
    <w:rsid w:val="00AC3624"/>
    <w:rsid w:val="00B159F4"/>
    <w:rsid w:val="00B4233E"/>
    <w:rsid w:val="00B60B6E"/>
    <w:rsid w:val="00B74405"/>
    <w:rsid w:val="00BA6179"/>
    <w:rsid w:val="00BC0719"/>
    <w:rsid w:val="00BC6E90"/>
    <w:rsid w:val="00BE7499"/>
    <w:rsid w:val="00C01D81"/>
    <w:rsid w:val="00C04EB1"/>
    <w:rsid w:val="00C20121"/>
    <w:rsid w:val="00C31E83"/>
    <w:rsid w:val="00C95BA3"/>
    <w:rsid w:val="00D20DD4"/>
    <w:rsid w:val="00D22E8D"/>
    <w:rsid w:val="00D3778F"/>
    <w:rsid w:val="00D86A7B"/>
    <w:rsid w:val="00DB740B"/>
    <w:rsid w:val="00DD073A"/>
    <w:rsid w:val="00DD0B9D"/>
    <w:rsid w:val="00DD4CC0"/>
    <w:rsid w:val="00DE56C1"/>
    <w:rsid w:val="00E3454B"/>
    <w:rsid w:val="00E4334C"/>
    <w:rsid w:val="00E74966"/>
    <w:rsid w:val="00EB11F4"/>
    <w:rsid w:val="00ED5DCF"/>
    <w:rsid w:val="00ED6EE7"/>
    <w:rsid w:val="00EE476C"/>
    <w:rsid w:val="00EF1E2D"/>
    <w:rsid w:val="00F104F0"/>
    <w:rsid w:val="00F15D16"/>
    <w:rsid w:val="00F36395"/>
    <w:rsid w:val="00F5683B"/>
    <w:rsid w:val="00F573C2"/>
    <w:rsid w:val="00F6321E"/>
    <w:rsid w:val="00F757FC"/>
    <w:rsid w:val="00F872C2"/>
    <w:rsid w:val="00FC5F7C"/>
    <w:rsid w:val="0334A23A"/>
    <w:rsid w:val="064B8F4F"/>
    <w:rsid w:val="06F40164"/>
    <w:rsid w:val="07A3FC58"/>
    <w:rsid w:val="07D8D674"/>
    <w:rsid w:val="0C776D7B"/>
    <w:rsid w:val="10341B3F"/>
    <w:rsid w:val="1089DBA4"/>
    <w:rsid w:val="123EA191"/>
    <w:rsid w:val="1551C808"/>
    <w:rsid w:val="155D19F6"/>
    <w:rsid w:val="15642C47"/>
    <w:rsid w:val="171502D9"/>
    <w:rsid w:val="1792049D"/>
    <w:rsid w:val="1A308B19"/>
    <w:rsid w:val="1B244E0C"/>
    <w:rsid w:val="1E75C467"/>
    <w:rsid w:val="23296A68"/>
    <w:rsid w:val="23959D8E"/>
    <w:rsid w:val="24C9A73C"/>
    <w:rsid w:val="257B2B46"/>
    <w:rsid w:val="2716FBA7"/>
    <w:rsid w:val="274210C4"/>
    <w:rsid w:val="27D00FCC"/>
    <w:rsid w:val="27E9A8B7"/>
    <w:rsid w:val="28B2CC08"/>
    <w:rsid w:val="2D6B0E98"/>
    <w:rsid w:val="2D8D4F7C"/>
    <w:rsid w:val="30BDDDED"/>
    <w:rsid w:val="320E637B"/>
    <w:rsid w:val="33CD51F4"/>
    <w:rsid w:val="35B4ED5A"/>
    <w:rsid w:val="368B3C7B"/>
    <w:rsid w:val="372D1F71"/>
    <w:rsid w:val="37C29040"/>
    <w:rsid w:val="38771B49"/>
    <w:rsid w:val="38C3C426"/>
    <w:rsid w:val="3990B59E"/>
    <w:rsid w:val="448183EE"/>
    <w:rsid w:val="44E63D0F"/>
    <w:rsid w:val="45463B67"/>
    <w:rsid w:val="474C367D"/>
    <w:rsid w:val="47BBEBAD"/>
    <w:rsid w:val="493ACD85"/>
    <w:rsid w:val="49F70AF5"/>
    <w:rsid w:val="51AB97BA"/>
    <w:rsid w:val="56B41334"/>
    <w:rsid w:val="5710E793"/>
    <w:rsid w:val="58701DA7"/>
    <w:rsid w:val="5AA1E88F"/>
    <w:rsid w:val="5CEE4A61"/>
    <w:rsid w:val="5DAC6F32"/>
    <w:rsid w:val="6100B88A"/>
    <w:rsid w:val="61A0C248"/>
    <w:rsid w:val="61ADE024"/>
    <w:rsid w:val="6202E2B0"/>
    <w:rsid w:val="63EB3B0F"/>
    <w:rsid w:val="64FD59AE"/>
    <w:rsid w:val="68E0010F"/>
    <w:rsid w:val="6B5741C6"/>
    <w:rsid w:val="70FB0A37"/>
    <w:rsid w:val="7275F9F0"/>
    <w:rsid w:val="73B13FD4"/>
    <w:rsid w:val="73BF6534"/>
    <w:rsid w:val="742F2230"/>
    <w:rsid w:val="7D342991"/>
    <w:rsid w:val="7E042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docId w15:val="{561F9E33-3879-4A4D-BC10-3D1F0E56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87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721B"/>
    <w:pPr>
      <w:ind w:left="720"/>
      <w:contextualSpacing/>
    </w:pPr>
  </w:style>
  <w:style w:type="character" w:customStyle="1" w:styleId="normaltextrun">
    <w:name w:val="normaltextrun"/>
    <w:basedOn w:val="Fuentedeprrafopredeter"/>
    <w:rsid w:val="00824500"/>
  </w:style>
  <w:style w:type="character" w:customStyle="1" w:styleId="eop">
    <w:name w:val="eop"/>
    <w:basedOn w:val="Fuentedeprrafopredeter"/>
    <w:rsid w:val="00824500"/>
  </w:style>
  <w:style w:type="table" w:customStyle="1" w:styleId="Tablaconcuadrcula1clara-nfasis51">
    <w:name w:val="Tabla con cuadrícula 1 clara - Énfasis 51"/>
    <w:basedOn w:val="Tablanormal"/>
    <w:uiPriority w:val="46"/>
    <w:rsid w:val="0082450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F63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da5aa3-e6fd-4b61-b229-579976adf115">
      <UserInfo>
        <DisplayName>SOLE AGUSTI, MARIA CRISTINA</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BF2592CDE58684187B8369E807B167E" ma:contentTypeVersion="4" ma:contentTypeDescription="Crear nuevo documento." ma:contentTypeScope="" ma:versionID="19c6bf867d11faeffdea475805181b6e">
  <xsd:schema xmlns:xsd="http://www.w3.org/2001/XMLSchema" xmlns:xs="http://www.w3.org/2001/XMLSchema" xmlns:p="http://schemas.microsoft.com/office/2006/metadata/properties" xmlns:ns2="bbfdaaa2-0b6d-46fb-a83b-0c077703c204" xmlns:ns3="73da5aa3-e6fd-4b61-b229-579976adf115" targetNamespace="http://schemas.microsoft.com/office/2006/metadata/properties" ma:root="true" ma:fieldsID="b6d5db60f9b69bfb6e539be6416d62cc" ns2:_="" ns3:_="">
    <xsd:import namespace="bbfdaaa2-0b6d-46fb-a83b-0c077703c204"/>
    <xsd:import namespace="73da5aa3-e6fd-4b61-b229-579976adf1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daaa2-0b6d-46fb-a83b-0c077703c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a5aa3-e6fd-4b61-b229-579976adf1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66ECD-5877-427E-8566-CAE316FE2EB2}">
  <ds:schemaRefs>
    <ds:schemaRef ds:uri="http://schemas.openxmlformats.org/officeDocument/2006/bibliography"/>
  </ds:schemaRefs>
</ds:datastoreItem>
</file>

<file path=customXml/itemProps2.xml><?xml version="1.0" encoding="utf-8"?>
<ds:datastoreItem xmlns:ds="http://schemas.openxmlformats.org/officeDocument/2006/customXml" ds:itemID="{F611200E-0D30-4F6A-8256-04D34A01942F}">
  <ds:schemaRefs>
    <ds:schemaRef ds:uri="http://schemas.microsoft.com/sharepoint/v3/contenttype/forms"/>
  </ds:schemaRefs>
</ds:datastoreItem>
</file>

<file path=customXml/itemProps3.xml><?xml version="1.0" encoding="utf-8"?>
<ds:datastoreItem xmlns:ds="http://schemas.openxmlformats.org/officeDocument/2006/customXml" ds:itemID="{2B4D19B9-FB8C-475A-8BDF-8101D7DEE323}">
  <ds:schemaRefs>
    <ds:schemaRef ds:uri="http://schemas.microsoft.com/office/2006/metadata/properties"/>
    <ds:schemaRef ds:uri="http://schemas.microsoft.com/office/infopath/2007/PartnerControls"/>
    <ds:schemaRef ds:uri="73da5aa3-e6fd-4b61-b229-579976adf115"/>
  </ds:schemaRefs>
</ds:datastoreItem>
</file>

<file path=customXml/itemProps4.xml><?xml version="1.0" encoding="utf-8"?>
<ds:datastoreItem xmlns:ds="http://schemas.openxmlformats.org/officeDocument/2006/customXml" ds:itemID="{936BFA6E-48D2-4BA3-8C2A-BD8FAE2F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daaa2-0b6d-46fb-a83b-0c077703c204"/>
    <ds:schemaRef ds:uri="73da5aa3-e6fd-4b61-b229-579976adf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Hospital Virgen de la Arrixaca</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Paricio</dc:creator>
  <cp:lastModifiedBy>jose maria gonzalez gay</cp:lastModifiedBy>
  <cp:revision>2</cp:revision>
  <dcterms:created xsi:type="dcterms:W3CDTF">2023-03-14T15:16:00Z</dcterms:created>
  <dcterms:modified xsi:type="dcterms:W3CDTF">2023-03-14T15:16:00Z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0x0101008BF2592CDE58684187B8369E807B167E</vt:lpwstr>
  </property>
</Properties>
</file>