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7EA0" w14:textId="4C5BBC11" w:rsidR="00B4233E" w:rsidRDefault="0082579F" w:rsidP="00AE6644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>
        <w:rPr>
          <w:noProof/>
          <w:lang w:eastAsia="es-ES"/>
        </w:rPr>
        <w:drawing>
          <wp:inline distT="0" distB="0" distL="0" distR="0" wp14:anchorId="764AC0D9" wp14:editId="47E52917">
            <wp:extent cx="5400040" cy="1416685"/>
            <wp:effectExtent l="0" t="0" r="0" b="0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FACA3" w14:textId="77777777" w:rsidR="007B4FC9" w:rsidRPr="00D11EDC" w:rsidRDefault="007B4FC9" w:rsidP="00AE6644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404040" w:themeColor="text1" w:themeTint="BF"/>
          <w:sz w:val="24"/>
          <w:szCs w:val="18"/>
        </w:rPr>
      </w:pPr>
      <w:r w:rsidRPr="00D11EDC">
        <w:rPr>
          <w:rFonts w:ascii="Calibri" w:eastAsia="Calibri" w:hAnsi="Calibri" w:cs="Times New Roman"/>
          <w:b/>
          <w:bCs/>
          <w:color w:val="404040" w:themeColor="text1" w:themeTint="BF"/>
          <w:sz w:val="24"/>
          <w:szCs w:val="18"/>
        </w:rPr>
        <w:t>Proceso de implantación de las recomendaciones seleccionadas</w:t>
      </w:r>
    </w:p>
    <w:p w14:paraId="409ECE12" w14:textId="77777777" w:rsidR="007B4FC9" w:rsidRPr="007B4FC9" w:rsidRDefault="007B4FC9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</w:pPr>
      <w:r w:rsidRPr="007B4FC9"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>El Área de Salud VI-Hospital Morales Meseguer es una institución perteneciente al Servicio Murciano de Salud que desde su constitución se ha caracterizado por el fomento e impulso de la investigación y la incorporación de la practica basada en la evidencia a los cuidados de Enfermería.</w:t>
      </w:r>
    </w:p>
    <w:p w14:paraId="27544EC0" w14:textId="77777777" w:rsidR="007B4FC9" w:rsidRPr="007B4FC9" w:rsidRDefault="007B4FC9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</w:pPr>
      <w:r w:rsidRPr="007B4FC9"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 xml:space="preserve">Consideramos que el proyecto </w:t>
      </w:r>
      <w:proofErr w:type="spellStart"/>
      <w:r w:rsidRPr="007B4FC9"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>Nursing</w:t>
      </w:r>
      <w:proofErr w:type="spellEnd"/>
      <w:r w:rsidRPr="007B4FC9"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 xml:space="preserve"> Research Challenge puede suponer un nuevo impulso para la promoción y desarrollo de la investigación en cuidados, para que las enfermeras, institución y los pacientes puedan beneficiarse del trabajo colaborativo e interdisciplinar que persigue esta propuesta.</w:t>
      </w:r>
    </w:p>
    <w:p w14:paraId="685DD6CB" w14:textId="77777777" w:rsidR="007B4FC9" w:rsidRPr="007B4FC9" w:rsidRDefault="007B4FC9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</w:pPr>
      <w:r w:rsidRPr="007B4FC9"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>Igualmente, consideramos que este proyecto de innovación en gestión propone unos ejes estratégicos muy acertados, basados en una institución de tanto prestigio como Osakidetza y que lidera ANDE en todo el territorio nacional</w:t>
      </w:r>
    </w:p>
    <w:p w14:paraId="730608AD" w14:textId="77777777" w:rsidR="007B4FC9" w:rsidRPr="00D11EDC" w:rsidRDefault="007B4FC9" w:rsidP="00AE6644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404040" w:themeColor="text1" w:themeTint="BF"/>
          <w:sz w:val="20"/>
          <w:szCs w:val="18"/>
          <w:u w:val="single"/>
        </w:rPr>
      </w:pPr>
      <w:r w:rsidRPr="00D11EDC">
        <w:rPr>
          <w:rFonts w:ascii="Calibri" w:eastAsia="Calibri" w:hAnsi="Calibri" w:cs="Times New Roman"/>
          <w:b/>
          <w:bCs/>
          <w:color w:val="404040" w:themeColor="text1" w:themeTint="BF"/>
          <w:sz w:val="20"/>
          <w:szCs w:val="18"/>
          <w:u w:val="single"/>
        </w:rPr>
        <w:t>LISTADO PRIORIZADO DE RECOMENDACIONES A IMPLANTAR</w:t>
      </w:r>
    </w:p>
    <w:p w14:paraId="4987DA5F" w14:textId="7694080A" w:rsidR="007B4FC9" w:rsidRPr="00AE6644" w:rsidRDefault="007B4FC9" w:rsidP="00AE6644">
      <w:pPr>
        <w:pStyle w:val="Prrafodelista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</w:pP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 xml:space="preserve">Crear un “mapa” de enfermeras con formación avanzada en investigación. </w:t>
      </w:r>
    </w:p>
    <w:p w14:paraId="243A95DD" w14:textId="7A2660F8" w:rsidR="00D11EDC" w:rsidRPr="00D11EDC" w:rsidRDefault="00D11EDC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</w:pPr>
      <w:r w:rsidRPr="00D11EDC"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>Se establecerá un formulario web a través de la Intranet del centro para recabar la información necesaria. Igualmente, a todas las nuevas enfermeras de nueva incorporación se les indicara la necesidad de disponer de estos datos.</w:t>
      </w:r>
    </w:p>
    <w:p w14:paraId="7BD13C5C" w14:textId="77777777" w:rsidR="007B4FC9" w:rsidRPr="00AE6644" w:rsidRDefault="007B4FC9" w:rsidP="00AE6644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</w:pP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>2.</w:t>
      </w: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ab/>
        <w:t>Crear una base de datos de enfermeras interesadas en investigar, con sus líneas de investigación o áreas de interés.</w:t>
      </w:r>
    </w:p>
    <w:p w14:paraId="62943894" w14:textId="77777777" w:rsidR="00165A6A" w:rsidRPr="00D11EDC" w:rsidRDefault="00165A6A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</w:pPr>
      <w:r w:rsidRPr="00D11EDC"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>Se establecerá un formulario web a través de la Intranet del centro para recabar la información necesaria. Igualmente, a todas las nuevas enfermeras de nueva incorporación se les indicara la necesidad de disponer de estos datos.</w:t>
      </w:r>
    </w:p>
    <w:p w14:paraId="25058B10" w14:textId="59E467A2" w:rsidR="007B4FC9" w:rsidRPr="00AE6644" w:rsidRDefault="000A6610" w:rsidP="00AE6644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</w:pP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>3.</w:t>
      </w: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ab/>
      </w:r>
      <w:r w:rsidR="007B4FC9"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>Establecer y favorecer o facilitar el acceso a un archivo de recursos disponibles y formación para los que quieran investigar.</w:t>
      </w:r>
    </w:p>
    <w:p w14:paraId="516AE433" w14:textId="4B745C79" w:rsidR="000A6610" w:rsidRPr="000A6610" w:rsidRDefault="000A6610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</w:pPr>
      <w:r w:rsidRPr="000A6610"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>Se creara un apartado en la Intranet del Área donde puedan estar disponibles aquellos materiales básicos de introducción a la Investigación, así como utilizaremos nuestra plataforma virtual de Formación Continuada para impartir talleres y cursos formativos dentro de un itinerario de “Iniciación a la Investigación en Enfermería”. También pondremos a disposición de todas las Enfermeras de nuestro centro “Píldoras Formativas” de corta duración sobre aspectos concretos del proceso de investigación.</w:t>
      </w:r>
    </w:p>
    <w:p w14:paraId="60B49F2E" w14:textId="77777777" w:rsidR="007B4FC9" w:rsidRPr="00AE6644" w:rsidRDefault="007B4FC9" w:rsidP="00AE6644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</w:pP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>4.</w:t>
      </w: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ab/>
        <w:t>Facilitar la asistencia a foros científicos (Jornadas, congresos…) así como la formación continuada.</w:t>
      </w:r>
    </w:p>
    <w:p w14:paraId="67AA3F45" w14:textId="3E66EEC7" w:rsidR="000A6610" w:rsidRPr="007B4FC9" w:rsidRDefault="000A6610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</w:pPr>
      <w:r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>Aunque en nuestro centro ya es habitual que el personal de Enfermería que asista a un foro científico disponga de los días libres para este tema, pondremos en marcha un proceso de adjudicación de ayudas a la investigación para sufragar los gastos de inscripción, dietas y alojamientos.</w:t>
      </w:r>
    </w:p>
    <w:p w14:paraId="0C4B94A9" w14:textId="77777777" w:rsidR="007B4FC9" w:rsidRPr="00AE6644" w:rsidRDefault="007B4FC9" w:rsidP="00AE6644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</w:pP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>5.</w:t>
      </w: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ab/>
        <w:t>Es necesaria la existencia de enfermeras tractoras y para ello hay que aumentar el número de profesionales con formación avanzada en investigación.</w:t>
      </w:r>
    </w:p>
    <w:p w14:paraId="0DE328CE" w14:textId="03CF73C3" w:rsidR="000A6610" w:rsidRPr="007B4FC9" w:rsidRDefault="000A6610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</w:pPr>
      <w:r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>Estableceremos un programa específico para la mejora de la investigación, donde crearemos un grupo de trabajo con Enfermeras con Formación Avanzada en Investigación</w:t>
      </w:r>
      <w:r w:rsidR="00A749BA"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>. Este grupo de trabajo dispondrá de un apoyo prioritario desde la Dirección del centro para compensar el tiempo de trabajo dedicado a tareas de Investigación que sea contabilizado con tiempo de trabajo efectivo.</w:t>
      </w:r>
    </w:p>
    <w:p w14:paraId="4A92CEEB" w14:textId="77777777" w:rsidR="007B4FC9" w:rsidRPr="00AE6644" w:rsidRDefault="007B4FC9" w:rsidP="00AE6644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</w:pP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>6.</w:t>
      </w: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ab/>
        <w:t>Identificar necesidades de investigación en la evaluación de la práctica asistencial.</w:t>
      </w:r>
    </w:p>
    <w:p w14:paraId="462CBC7F" w14:textId="6D448202" w:rsidR="00A749BA" w:rsidRPr="007B4FC9" w:rsidRDefault="00A749BA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</w:pPr>
      <w:r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>Utilizaremos las encuestas a profesionales y nuestro sistema de monitorización de indicadores de calidad.</w:t>
      </w:r>
    </w:p>
    <w:p w14:paraId="7D18D7B2" w14:textId="77777777" w:rsidR="007B4FC9" w:rsidRPr="00AE6644" w:rsidRDefault="007B4FC9" w:rsidP="00AE6644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</w:pP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>7.</w:t>
      </w: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ab/>
        <w:t>Impulsar la traslación a la práctica clínica de los resultados de la investigación e innovación.</w:t>
      </w:r>
    </w:p>
    <w:p w14:paraId="783C6D4D" w14:textId="6C551257" w:rsidR="00A749BA" w:rsidRPr="007B4FC9" w:rsidRDefault="00A749BA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</w:pPr>
      <w:r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>Crearemos un New</w:t>
      </w:r>
      <w:r w:rsidR="00E10A9E"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>s</w:t>
      </w:r>
      <w:r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>les</w:t>
      </w:r>
      <w:r w:rsidR="00E10A9E"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>t</w:t>
      </w:r>
      <w:r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 xml:space="preserve">ter que se difundirá entre todo el personal de enfermería sobre aquellas nuevas </w:t>
      </w:r>
      <w:r w:rsidR="00AE6644"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>prácticas</w:t>
      </w:r>
      <w:r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 xml:space="preserve"> basadas en la evidencia a realizar. También utilizaremos las recomendaciones “NO HACER” y nuestro sistema de monitorización de indicadores de calidad para conocer el grado de implantación.</w:t>
      </w:r>
    </w:p>
    <w:p w14:paraId="3D17CF0F" w14:textId="77777777" w:rsidR="007B4FC9" w:rsidRPr="00AE6644" w:rsidRDefault="007B4FC9" w:rsidP="00AE6644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</w:pP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>8.</w:t>
      </w: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ab/>
        <w:t>Hacer visibles los cambios producidos por la implantación de los resultados obtenidos a través de la investigación en la práctica clínica diaria (Implantación de buenas prácticas basadas en la evidencia).</w:t>
      </w:r>
    </w:p>
    <w:p w14:paraId="08FA969C" w14:textId="0F109483" w:rsidR="00E10A9E" w:rsidRPr="007B4FC9" w:rsidRDefault="00E10A9E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</w:pPr>
      <w:r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 xml:space="preserve">Utilizaremos el Newslestter de investigación para poner en valor los cambios </w:t>
      </w:r>
      <w:r w:rsidR="003A4088"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>en la práctica asistencial a raíz de la implantación de Buenas Practicas (Sumamos Excelencia, BPSO;...)</w:t>
      </w:r>
    </w:p>
    <w:p w14:paraId="556F54FB" w14:textId="77777777" w:rsidR="007B4FC9" w:rsidRPr="00AE6644" w:rsidRDefault="007B4FC9" w:rsidP="00AE6644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</w:pP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>9.</w:t>
      </w: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ab/>
        <w:t>Establecer foros de interrelación con investigadores/as de otras disciplinas de la salud donde surjan ideas acerca de nuevas investigaciones conjuntas. A su vez, es necesario que esas profesionales pertenezcan a diferentes ámbitos (Área asistencial, docente, gestora, Institutos de Investigación...)</w:t>
      </w:r>
    </w:p>
    <w:p w14:paraId="0A1E12A0" w14:textId="23C5EC59" w:rsidR="003A4088" w:rsidRPr="007B4FC9" w:rsidRDefault="003A4088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</w:pPr>
      <w:r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lastRenderedPageBreak/>
        <w:t xml:space="preserve">En </w:t>
      </w:r>
      <w:r w:rsidR="00AE6644"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>nuestra</w:t>
      </w:r>
      <w:r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 xml:space="preserve"> </w:t>
      </w:r>
      <w:r w:rsidR="00AE6644"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>Área</w:t>
      </w:r>
      <w:r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 xml:space="preserve"> de Salud, durante bastantes años se realizan diversas jornadas sobre investigación en Enfermería, con el principal objetivo de acercar a todo el conjunto de la organización de la producción científica que se genera y establecer interrelaciones entre diversas áreas de investigación.</w:t>
      </w:r>
    </w:p>
    <w:p w14:paraId="668D6680" w14:textId="77777777" w:rsidR="003A4088" w:rsidRPr="00AE6644" w:rsidRDefault="007B4FC9" w:rsidP="00AE6644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</w:pP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>10.</w:t>
      </w: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ab/>
        <w:t xml:space="preserve">Crear foros de encuentro que permitan aumentar la conexión y </w:t>
      </w:r>
      <w:r w:rsidR="003A4088"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>colaboración entre líderes o re</w:t>
      </w: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>ferentes de pr</w:t>
      </w:r>
      <w:r w:rsidR="003A4088"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>oyectos de investigación concre</w:t>
      </w: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>tos de las Organizaciones. Proporcion</w:t>
      </w:r>
      <w:r w:rsidR="003A4088"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>ar Feedback/difusión de los re</w:t>
      </w: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>sultados de los proyectos de investigación. Compartir la información de lo que se hace en los distintos servicios a través de sesiones clínicas y/o sesiones de unidad. Conocer qué líneas de investigación existen y qué investigadores/as para fomentar colaboraciones</w:t>
      </w:r>
      <w:r w:rsidR="003A4088"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>.</w:t>
      </w:r>
    </w:p>
    <w:p w14:paraId="2B1BF58E" w14:textId="7F493843" w:rsidR="007B4FC9" w:rsidRPr="007B4FC9" w:rsidRDefault="003A4088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</w:pPr>
      <w:r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 xml:space="preserve">En </w:t>
      </w:r>
      <w:r w:rsidR="00AE6644"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>nuestra</w:t>
      </w:r>
      <w:r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 xml:space="preserve"> </w:t>
      </w:r>
      <w:r w:rsidR="00AE6644"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>Área</w:t>
      </w:r>
      <w:r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 xml:space="preserve"> de Salud, durante bastantes años se realizan diversas jornadas sobre investigación en Enfermería, con el principal objetivo de acercar a todo el conjunto de la organización de la producción científica que se genera y establecer interrelaciones entre diversas áreas de investigación.</w:t>
      </w:r>
      <w:r w:rsidR="007B4FC9" w:rsidRPr="007B4FC9"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> </w:t>
      </w:r>
    </w:p>
    <w:p w14:paraId="6AA8104A" w14:textId="77777777" w:rsidR="007B4FC9" w:rsidRPr="00AE6644" w:rsidRDefault="007B4FC9" w:rsidP="00AE6644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</w:pP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>11.</w:t>
      </w: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ab/>
        <w:t>Crear equipos de trabajo conjuntos y la realización de proyectos multicéntricos. Configurar grupos de investigación, grupos de apoyo, grupos de alto rendimiento para temas concretos…</w:t>
      </w:r>
    </w:p>
    <w:p w14:paraId="31F0DDE2" w14:textId="67B85343" w:rsidR="003A4088" w:rsidRPr="007B4FC9" w:rsidRDefault="003A4088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</w:pPr>
      <w:r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 xml:space="preserve">En nuestra comunidad autónoma existe una colaboración muy estrecha entre las diferentes instituciones sanitarias y seria asequible poner en marcha proyectos multicentricos </w:t>
      </w:r>
      <w:r w:rsidR="00612726"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>y grupos de trabajo conjuntos para el fomento de la investigación.</w:t>
      </w:r>
    </w:p>
    <w:p w14:paraId="4C85E091" w14:textId="77777777" w:rsidR="007B4FC9" w:rsidRPr="00AE6644" w:rsidRDefault="007B4FC9" w:rsidP="00AE6644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</w:pP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>12.</w:t>
      </w:r>
      <w:r w:rsidRPr="00AE6644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ab/>
        <w:t>Fomentar la investigación e innovación de los mandos intermedios. Para ello sería importante que, para acceder a dichos puestos, se tuvieran en cuenta los méritos relacionados con la formación y la investigación.</w:t>
      </w:r>
    </w:p>
    <w:p w14:paraId="6C36C10B" w14:textId="6176C5C6" w:rsidR="00DD0B9D" w:rsidRDefault="0006493B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</w:pPr>
      <w:r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 xml:space="preserve">Entre las diferentes áreas a valorar para el acceso a mando intermedio, se valora actualmente la experiencia investigadora y los </w:t>
      </w:r>
      <w:r w:rsidR="00AE6644"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>méritos</w:t>
      </w:r>
      <w:r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  <w:t xml:space="preserve"> relacionados sobre formación continuada y practica basada en la evidencia.</w:t>
      </w:r>
    </w:p>
    <w:p w14:paraId="68F3A47B" w14:textId="77777777" w:rsidR="0006493B" w:rsidRDefault="0006493B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</w:pPr>
    </w:p>
    <w:p w14:paraId="237D5D05" w14:textId="10EB1380" w:rsidR="00D0570B" w:rsidRPr="00D11EDC" w:rsidRDefault="00D0570B" w:rsidP="00AE6644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404040" w:themeColor="text1" w:themeTint="BF"/>
          <w:sz w:val="20"/>
          <w:szCs w:val="18"/>
          <w:u w:val="single"/>
        </w:rPr>
      </w:pPr>
      <w:r>
        <w:rPr>
          <w:rFonts w:ascii="Calibri" w:eastAsia="Calibri" w:hAnsi="Calibri" w:cs="Times New Roman"/>
          <w:b/>
          <w:bCs/>
          <w:color w:val="404040" w:themeColor="text1" w:themeTint="BF"/>
          <w:sz w:val="20"/>
          <w:szCs w:val="18"/>
          <w:u w:val="single"/>
        </w:rPr>
        <w:t>CRONOGRAMA DE IMPLANTACIÓN</w:t>
      </w:r>
    </w:p>
    <w:p w14:paraId="3EF24251" w14:textId="77777777" w:rsidR="0006493B" w:rsidRDefault="0006493B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</w:pPr>
    </w:p>
    <w:p w14:paraId="2557BCB1" w14:textId="77777777" w:rsidR="00D0570B" w:rsidRDefault="00D0570B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60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418"/>
        <w:gridCol w:w="418"/>
        <w:gridCol w:w="418"/>
      </w:tblGrid>
      <w:tr w:rsidR="00D0570B" w:rsidRPr="00D0570B" w14:paraId="6AC3C5F2" w14:textId="77777777" w:rsidTr="00AE6644">
        <w:trPr>
          <w:trHeight w:val="225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4A98E67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60" w:type="dxa"/>
            <w:vMerge w:val="restart"/>
            <w:shd w:val="clear" w:color="auto" w:fill="auto"/>
            <w:vAlign w:val="center"/>
            <w:hideMark/>
          </w:tcPr>
          <w:p w14:paraId="57C90159" w14:textId="77777777" w:rsidR="00D0570B" w:rsidRPr="00D0570B" w:rsidRDefault="00D0570B" w:rsidP="00AE6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ANALISIS DE SITUACIÓN Y DIFUSIÓN DEL PROYECTO</w:t>
            </w:r>
          </w:p>
        </w:tc>
        <w:tc>
          <w:tcPr>
            <w:tcW w:w="3360" w:type="dxa"/>
            <w:gridSpan w:val="12"/>
            <w:shd w:val="clear" w:color="auto" w:fill="auto"/>
            <w:noWrap/>
            <w:vAlign w:val="bottom"/>
            <w:hideMark/>
          </w:tcPr>
          <w:p w14:paraId="55459DCE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Recomendaciones Priorizadas</w:t>
            </w:r>
          </w:p>
        </w:tc>
      </w:tr>
      <w:tr w:rsidR="00D0570B" w:rsidRPr="00D0570B" w14:paraId="2A59491E" w14:textId="77777777" w:rsidTr="00AE6644">
        <w:trPr>
          <w:trHeight w:val="525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38DB425" w14:textId="77777777" w:rsidR="00D0570B" w:rsidRPr="00D0570B" w:rsidRDefault="00D0570B" w:rsidP="00AE6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Mes</w:t>
            </w:r>
          </w:p>
        </w:tc>
        <w:tc>
          <w:tcPr>
            <w:tcW w:w="1960" w:type="dxa"/>
            <w:vMerge/>
            <w:vAlign w:val="center"/>
            <w:hideMark/>
          </w:tcPr>
          <w:p w14:paraId="1E44EA7A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54E407B0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4B07BBB6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02B9079E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0F65EB5A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5402A2F4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04325185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196E1DDB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307C196D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23E82D49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1D1E1653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264B2899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2C614322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</w:tr>
      <w:tr w:rsidR="00D0570B" w:rsidRPr="00D0570B" w14:paraId="7623D039" w14:textId="77777777" w:rsidTr="00AE6644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E56CE9A" w14:textId="77777777" w:rsidR="00D0570B" w:rsidRPr="00D0570B" w:rsidRDefault="00D0570B" w:rsidP="00AE6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960" w:type="dxa"/>
            <w:shd w:val="clear" w:color="000000" w:fill="1F497D"/>
            <w:noWrap/>
            <w:vAlign w:val="bottom"/>
            <w:hideMark/>
          </w:tcPr>
          <w:p w14:paraId="2340C775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0730A15C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6FAAEF55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0BAC7077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71633DF3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074C8060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1CE5A856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3177AD55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5741514C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7FD8AC05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364C2CBC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235CF7F3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40A0DBFA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0570B" w:rsidRPr="00D0570B" w14:paraId="4C56CB99" w14:textId="77777777" w:rsidTr="00AE6644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6F802B5" w14:textId="77777777" w:rsidR="00D0570B" w:rsidRPr="00D0570B" w:rsidRDefault="00D0570B" w:rsidP="00AE6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8CB818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487F1821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4ECD98A8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406649BC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2F278FEF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1BC9871D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1D511B5C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4B935843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6EADD2E3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1D80326C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5A1B18B3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5C8F5F18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03401448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0570B" w:rsidRPr="00D0570B" w14:paraId="31F318E1" w14:textId="77777777" w:rsidTr="00AE6644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8CD8453" w14:textId="77777777" w:rsidR="00D0570B" w:rsidRPr="00D0570B" w:rsidRDefault="00D0570B" w:rsidP="00AE6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5A4988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05C3B708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40517277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0FA120CA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3373ABE4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779620BE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55730DD6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39E6AB7A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614D2DE7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68E6D4CD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7A7EAD29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68C6054A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0FC5CA6B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0570B" w:rsidRPr="00D0570B" w14:paraId="14447AA0" w14:textId="77777777" w:rsidTr="00AE6644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60E3772" w14:textId="77777777" w:rsidR="00D0570B" w:rsidRPr="00D0570B" w:rsidRDefault="00D0570B" w:rsidP="00AE6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71E3BB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7E3A7C88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24C87A80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3A10352D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1AD4CD6D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70D98C69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64EC92BA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62C5C9B4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58D7D9F4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6BD13E21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554965AF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7BCEC16A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45DEED5A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0570B" w:rsidRPr="00D0570B" w14:paraId="29D37E45" w14:textId="77777777" w:rsidTr="00AE6644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221194E" w14:textId="77777777" w:rsidR="00D0570B" w:rsidRPr="00D0570B" w:rsidRDefault="00D0570B" w:rsidP="00AE6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D47C42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74AFCF48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17AFFF29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55DC8110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0750335C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2ACEFD28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61D2ABDD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6A18304C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3D01CCD8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091C5044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1E3FF35B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1667BBCF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249CAE32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0570B" w:rsidRPr="00D0570B" w14:paraId="32F90923" w14:textId="77777777" w:rsidTr="00AE6644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19FE932" w14:textId="77777777" w:rsidR="00D0570B" w:rsidRPr="00D0570B" w:rsidRDefault="00D0570B" w:rsidP="00AE6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C1EB9E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5078FF0A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4CDCF906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544A4594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405C15E8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27C148A3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3D0C6982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20388755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33AC78F5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7AA927DE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466B59D2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1F61B5F7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028E950F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0570B" w:rsidRPr="00D0570B" w14:paraId="552CAAF5" w14:textId="77777777" w:rsidTr="00AE6644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6E04F66" w14:textId="77777777" w:rsidR="00D0570B" w:rsidRPr="00D0570B" w:rsidRDefault="00D0570B" w:rsidP="00AE6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52B1B4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1D782254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24C9C57C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6BA9FF22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73ADBA6D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6AD5EA32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2B867115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5FAD0247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0B3D3ADC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4707ADF6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0CA99E5F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622D5A7B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dxa"/>
            <w:shd w:val="clear" w:color="000000" w:fill="1F497D"/>
            <w:noWrap/>
            <w:vAlign w:val="bottom"/>
            <w:hideMark/>
          </w:tcPr>
          <w:p w14:paraId="00F514D4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0570B" w:rsidRPr="00D0570B" w14:paraId="560776DB" w14:textId="77777777" w:rsidTr="00AE6644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A75DB6" w14:textId="77777777" w:rsidR="00D0570B" w:rsidRPr="00D0570B" w:rsidRDefault="00D0570B" w:rsidP="00AE6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C2D2DB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351FD6D4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2181507E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78F9C491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20F6E3DE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3A90726C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52826A9B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7040A02F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7A4E3025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2499EC10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8" w:type="dxa"/>
            <w:shd w:val="clear" w:color="000000" w:fill="1F497D"/>
            <w:noWrap/>
            <w:vAlign w:val="bottom"/>
            <w:hideMark/>
          </w:tcPr>
          <w:p w14:paraId="4001D597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216BC90A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dxa"/>
            <w:shd w:val="clear" w:color="000000" w:fill="1F497D"/>
            <w:noWrap/>
            <w:vAlign w:val="bottom"/>
            <w:hideMark/>
          </w:tcPr>
          <w:p w14:paraId="3F0C4D8A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0570B" w:rsidRPr="00D0570B" w14:paraId="48E92C7D" w14:textId="77777777" w:rsidTr="00AE6644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7679396" w14:textId="77777777" w:rsidR="00D0570B" w:rsidRPr="00D0570B" w:rsidRDefault="00D0570B" w:rsidP="00AE6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95CE23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1D11FD3E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562CF5E9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15E2C2F0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375D3C1E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0ED816F4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12F55022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680FD262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4206F5FC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20178C1B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8" w:type="dxa"/>
            <w:shd w:val="clear" w:color="000000" w:fill="1F497D"/>
            <w:noWrap/>
            <w:vAlign w:val="bottom"/>
            <w:hideMark/>
          </w:tcPr>
          <w:p w14:paraId="4266AD31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780F1248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dxa"/>
            <w:shd w:val="clear" w:color="000000" w:fill="1F497D"/>
            <w:noWrap/>
            <w:vAlign w:val="bottom"/>
            <w:hideMark/>
          </w:tcPr>
          <w:p w14:paraId="753D3A0E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0570B" w:rsidRPr="00D0570B" w14:paraId="223E4AF8" w14:textId="77777777" w:rsidTr="00AE6644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45C8590" w14:textId="77777777" w:rsidR="00D0570B" w:rsidRPr="00D0570B" w:rsidRDefault="00D0570B" w:rsidP="00AE6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7CAA18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3596512E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62B53237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5C546662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2CE8A7DA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747C1F66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58CD77A7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5D741536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495EA6C3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4F306121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8" w:type="dxa"/>
            <w:shd w:val="clear" w:color="000000" w:fill="1F497D"/>
            <w:noWrap/>
            <w:vAlign w:val="bottom"/>
            <w:hideMark/>
          </w:tcPr>
          <w:p w14:paraId="0E0B041C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57A966D5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dxa"/>
            <w:shd w:val="clear" w:color="000000" w:fill="1F497D"/>
            <w:noWrap/>
            <w:vAlign w:val="bottom"/>
            <w:hideMark/>
          </w:tcPr>
          <w:p w14:paraId="18DAF038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0570B" w:rsidRPr="00D0570B" w14:paraId="30B3FA6C" w14:textId="77777777" w:rsidTr="00AE6644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ACECF87" w14:textId="77777777" w:rsidR="00D0570B" w:rsidRPr="00D0570B" w:rsidRDefault="00D0570B" w:rsidP="00AE6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FC5A29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3E1BDB38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4DB5C4CA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514B643B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54510605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4360DECF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765081BD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098E2800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2DA130B0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1BD59B9E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8" w:type="dxa"/>
            <w:shd w:val="clear" w:color="000000" w:fill="1F497D"/>
            <w:noWrap/>
            <w:vAlign w:val="bottom"/>
            <w:hideMark/>
          </w:tcPr>
          <w:p w14:paraId="6CBFC168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8" w:type="dxa"/>
            <w:shd w:val="clear" w:color="000000" w:fill="1F497D"/>
            <w:noWrap/>
            <w:vAlign w:val="bottom"/>
            <w:hideMark/>
          </w:tcPr>
          <w:p w14:paraId="136B97CA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8" w:type="dxa"/>
            <w:shd w:val="clear" w:color="000000" w:fill="1F497D"/>
            <w:noWrap/>
            <w:vAlign w:val="bottom"/>
            <w:hideMark/>
          </w:tcPr>
          <w:p w14:paraId="21AACE2B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0570B" w:rsidRPr="00D0570B" w14:paraId="635D5A7D" w14:textId="77777777" w:rsidTr="00AE6644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39AE0EC" w14:textId="77777777" w:rsidR="00D0570B" w:rsidRPr="00D0570B" w:rsidRDefault="00D0570B" w:rsidP="00AE6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B36F7C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69C8D943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5943CAC9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18C76CFE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35AD1C4C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4D236926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6285B2F7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14:paraId="3E2F979B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42D7E209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4" w:type="dxa"/>
            <w:shd w:val="clear" w:color="000000" w:fill="1F497D"/>
            <w:noWrap/>
            <w:vAlign w:val="bottom"/>
            <w:hideMark/>
          </w:tcPr>
          <w:p w14:paraId="6F074D1B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8" w:type="dxa"/>
            <w:shd w:val="clear" w:color="000000" w:fill="1F497D"/>
            <w:noWrap/>
            <w:vAlign w:val="bottom"/>
            <w:hideMark/>
          </w:tcPr>
          <w:p w14:paraId="0625FCD9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8" w:type="dxa"/>
            <w:shd w:val="clear" w:color="000000" w:fill="1F497D"/>
            <w:noWrap/>
            <w:vAlign w:val="bottom"/>
            <w:hideMark/>
          </w:tcPr>
          <w:p w14:paraId="7A61C401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8" w:type="dxa"/>
            <w:shd w:val="clear" w:color="000000" w:fill="1F497D"/>
            <w:noWrap/>
            <w:vAlign w:val="bottom"/>
            <w:hideMark/>
          </w:tcPr>
          <w:p w14:paraId="13A95CE4" w14:textId="77777777" w:rsidR="00D0570B" w:rsidRPr="00D0570B" w:rsidRDefault="00D0570B" w:rsidP="00AE6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0570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31EE85B4" w14:textId="77777777" w:rsidR="00D0570B" w:rsidRPr="007B4FC9" w:rsidRDefault="00D0570B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</w:pPr>
    </w:p>
    <w:p w14:paraId="7D51BB09" w14:textId="4381349E" w:rsidR="00DD0B9D" w:rsidRPr="007B4FC9" w:rsidRDefault="00DD0B9D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</w:pPr>
    </w:p>
    <w:p w14:paraId="3B8AD280" w14:textId="4856CB3A" w:rsidR="00D0570B" w:rsidRDefault="00D0570B" w:rsidP="00AE6644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404040" w:themeColor="text1" w:themeTint="BF"/>
          <w:sz w:val="20"/>
          <w:szCs w:val="18"/>
          <w:u w:val="single"/>
        </w:rPr>
      </w:pPr>
      <w:r>
        <w:rPr>
          <w:rFonts w:ascii="Calibri" w:eastAsia="Calibri" w:hAnsi="Calibri" w:cs="Times New Roman"/>
          <w:b/>
          <w:bCs/>
          <w:color w:val="404040" w:themeColor="text1" w:themeTint="BF"/>
          <w:sz w:val="20"/>
          <w:szCs w:val="18"/>
          <w:u w:val="single"/>
        </w:rPr>
        <w:t>EQUIPO DE IMPLANTACIÓN</w:t>
      </w:r>
    </w:p>
    <w:p w14:paraId="42977B02" w14:textId="4CEF5D3F" w:rsidR="00D0570B" w:rsidRPr="00D0570B" w:rsidRDefault="00D0570B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20"/>
          <w:szCs w:val="18"/>
        </w:rPr>
      </w:pPr>
      <w:r w:rsidRPr="00D0570B">
        <w:rPr>
          <w:rFonts w:ascii="Calibri" w:eastAsia="Calibri" w:hAnsi="Calibri" w:cs="Times New Roman"/>
          <w:bCs/>
          <w:color w:val="404040" w:themeColor="text1" w:themeTint="BF"/>
          <w:sz w:val="20"/>
          <w:szCs w:val="18"/>
        </w:rPr>
        <w:t>Juan Antonio Martínez García. Director de Enfermería</w:t>
      </w:r>
    </w:p>
    <w:p w14:paraId="2A26F50D" w14:textId="49805AE2" w:rsidR="00D0570B" w:rsidRDefault="00D0570B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20"/>
          <w:szCs w:val="18"/>
        </w:rPr>
      </w:pPr>
      <w:r w:rsidRPr="00D0570B">
        <w:rPr>
          <w:rFonts w:ascii="Calibri" w:eastAsia="Calibri" w:hAnsi="Calibri" w:cs="Times New Roman"/>
          <w:bCs/>
          <w:color w:val="404040" w:themeColor="text1" w:themeTint="BF"/>
          <w:sz w:val="20"/>
          <w:szCs w:val="18"/>
        </w:rPr>
        <w:t>Aurora Tomas Lizcano. Subdirectora de Enfermería</w:t>
      </w:r>
    </w:p>
    <w:p w14:paraId="2AAC24B3" w14:textId="13232CFB" w:rsidR="00AB6795" w:rsidRDefault="00AB6795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20"/>
          <w:szCs w:val="18"/>
        </w:rPr>
      </w:pPr>
      <w:r>
        <w:rPr>
          <w:rFonts w:ascii="Calibri" w:eastAsia="Calibri" w:hAnsi="Calibri" w:cs="Times New Roman"/>
          <w:bCs/>
          <w:color w:val="404040" w:themeColor="text1" w:themeTint="BF"/>
          <w:sz w:val="20"/>
          <w:szCs w:val="18"/>
        </w:rPr>
        <w:t xml:space="preserve">Caridad Cortes Parra. </w:t>
      </w:r>
      <w:r w:rsidRPr="00D0570B">
        <w:rPr>
          <w:rFonts w:ascii="Calibri" w:eastAsia="Calibri" w:hAnsi="Calibri" w:cs="Times New Roman"/>
          <w:bCs/>
          <w:color w:val="404040" w:themeColor="text1" w:themeTint="BF"/>
          <w:sz w:val="20"/>
          <w:szCs w:val="18"/>
        </w:rPr>
        <w:t>Subdirectora de Enfermería</w:t>
      </w:r>
    </w:p>
    <w:p w14:paraId="478143AB" w14:textId="793AB861" w:rsidR="00AB6795" w:rsidRPr="00D0570B" w:rsidRDefault="00AB6795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20"/>
          <w:szCs w:val="18"/>
        </w:rPr>
      </w:pPr>
      <w:r>
        <w:rPr>
          <w:rFonts w:ascii="Calibri" w:eastAsia="Calibri" w:hAnsi="Calibri" w:cs="Times New Roman"/>
          <w:bCs/>
          <w:color w:val="404040" w:themeColor="text1" w:themeTint="BF"/>
          <w:sz w:val="20"/>
          <w:szCs w:val="18"/>
        </w:rPr>
        <w:t>Félix Peñalver Hernández. Subdirector</w:t>
      </w:r>
      <w:r w:rsidRPr="00D0570B">
        <w:rPr>
          <w:rFonts w:ascii="Calibri" w:eastAsia="Calibri" w:hAnsi="Calibri" w:cs="Times New Roman"/>
          <w:bCs/>
          <w:color w:val="404040" w:themeColor="text1" w:themeTint="BF"/>
          <w:sz w:val="20"/>
          <w:szCs w:val="18"/>
        </w:rPr>
        <w:t xml:space="preserve"> de Enfermería</w:t>
      </w:r>
    </w:p>
    <w:p w14:paraId="5C2B72EE" w14:textId="4E894DD4" w:rsidR="00D0570B" w:rsidRPr="00D0570B" w:rsidRDefault="00D0570B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20"/>
          <w:szCs w:val="18"/>
        </w:rPr>
      </w:pPr>
      <w:r w:rsidRPr="00D0570B">
        <w:rPr>
          <w:rFonts w:ascii="Calibri" w:eastAsia="Calibri" w:hAnsi="Calibri" w:cs="Times New Roman"/>
          <w:bCs/>
          <w:color w:val="404040" w:themeColor="text1" w:themeTint="BF"/>
          <w:sz w:val="20"/>
          <w:szCs w:val="18"/>
        </w:rPr>
        <w:t>Isabel Sánchez Oro. Supervisora de Área de Hospitalización</w:t>
      </w:r>
    </w:p>
    <w:p w14:paraId="5AE8132F" w14:textId="65ECAC28" w:rsidR="00D0570B" w:rsidRPr="00D0570B" w:rsidRDefault="00D0570B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20"/>
          <w:szCs w:val="18"/>
        </w:rPr>
      </w:pPr>
      <w:r w:rsidRPr="00D0570B">
        <w:rPr>
          <w:rFonts w:ascii="Calibri" w:eastAsia="Calibri" w:hAnsi="Calibri" w:cs="Times New Roman"/>
          <w:bCs/>
          <w:color w:val="404040" w:themeColor="text1" w:themeTint="BF"/>
          <w:sz w:val="20"/>
          <w:szCs w:val="18"/>
        </w:rPr>
        <w:t>Inmaculada Chacón Moreno. Supervisora de Área de Continuidad de Cuidados</w:t>
      </w:r>
    </w:p>
    <w:p w14:paraId="062753FB" w14:textId="3E6F3E1D" w:rsidR="00D0570B" w:rsidRPr="00D0570B" w:rsidRDefault="00D0570B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20"/>
          <w:szCs w:val="18"/>
        </w:rPr>
      </w:pPr>
      <w:r w:rsidRPr="00D0570B">
        <w:rPr>
          <w:rFonts w:ascii="Calibri" w:eastAsia="Calibri" w:hAnsi="Calibri" w:cs="Times New Roman"/>
          <w:bCs/>
          <w:color w:val="404040" w:themeColor="text1" w:themeTint="BF"/>
          <w:sz w:val="20"/>
          <w:szCs w:val="18"/>
        </w:rPr>
        <w:t>Mª Carmen Pérez García. Supervisora de Docencia y Formación Continuada.</w:t>
      </w:r>
    </w:p>
    <w:p w14:paraId="3B432CF5" w14:textId="22A7F231" w:rsidR="00D0570B" w:rsidRPr="00D11EDC" w:rsidRDefault="00D0570B" w:rsidP="00AE6644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404040" w:themeColor="text1" w:themeTint="BF"/>
          <w:sz w:val="20"/>
          <w:szCs w:val="18"/>
          <w:u w:val="single"/>
        </w:rPr>
      </w:pPr>
      <w:r w:rsidRPr="00D0570B">
        <w:rPr>
          <w:rFonts w:ascii="Calibri" w:eastAsia="Calibri" w:hAnsi="Calibri" w:cs="Times New Roman"/>
          <w:bCs/>
          <w:color w:val="404040" w:themeColor="text1" w:themeTint="BF"/>
          <w:sz w:val="20"/>
          <w:szCs w:val="18"/>
        </w:rPr>
        <w:t>Jesús Leal Llopis. Supervisor de Área de Calidad e Investigación.</w:t>
      </w:r>
    </w:p>
    <w:p w14:paraId="4ECC5E0D" w14:textId="1140EB99" w:rsidR="00DD0B9D" w:rsidRPr="007B4FC9" w:rsidRDefault="00DD0B9D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</w:pPr>
    </w:p>
    <w:p w14:paraId="029AFC04" w14:textId="0EC2D81C" w:rsidR="00DD0B9D" w:rsidRPr="007B4FC9" w:rsidRDefault="00DD0B9D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</w:pPr>
    </w:p>
    <w:p w14:paraId="63E9558E" w14:textId="09841FF3" w:rsidR="00DD0B9D" w:rsidRPr="007B4FC9" w:rsidRDefault="00DD0B9D" w:rsidP="00AE6644">
      <w:pPr>
        <w:spacing w:after="0" w:line="240" w:lineRule="auto"/>
        <w:jc w:val="both"/>
        <w:rPr>
          <w:rFonts w:ascii="Calibri" w:eastAsia="Calibri" w:hAnsi="Calibri" w:cs="Times New Roman"/>
          <w:bCs/>
          <w:color w:val="404040" w:themeColor="text1" w:themeTint="BF"/>
          <w:sz w:val="18"/>
          <w:szCs w:val="18"/>
        </w:rPr>
      </w:pPr>
    </w:p>
    <w:p w14:paraId="5A471868" w14:textId="77777777" w:rsidR="00DD0B9D" w:rsidRPr="00DD0B9D" w:rsidRDefault="00DD0B9D" w:rsidP="00AE6644">
      <w:pPr>
        <w:spacing w:after="0" w:line="240" w:lineRule="auto"/>
        <w:jc w:val="both"/>
      </w:pPr>
    </w:p>
    <w:sectPr w:rsidR="00DD0B9D" w:rsidRPr="00DD0B9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6D50" w14:textId="77777777" w:rsidR="00417728" w:rsidRDefault="00417728" w:rsidP="005552A4">
      <w:pPr>
        <w:spacing w:after="0" w:line="240" w:lineRule="auto"/>
      </w:pPr>
      <w:r>
        <w:separator/>
      </w:r>
    </w:p>
  </w:endnote>
  <w:endnote w:type="continuationSeparator" w:id="0">
    <w:p w14:paraId="50D3F01D" w14:textId="77777777" w:rsidR="00417728" w:rsidRDefault="00417728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0DF" w14:textId="17BB58D9" w:rsidR="00112DC6" w:rsidRDefault="00617FE8" w:rsidP="00B4233E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094C29FB" wp14:editId="49F3334C">
          <wp:extent cx="1047750" cy="497681"/>
          <wp:effectExtent l="0" t="0" r="0" b="0"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75AB" w14:textId="77777777" w:rsidR="00417728" w:rsidRDefault="00417728" w:rsidP="005552A4">
      <w:pPr>
        <w:spacing w:after="0" w:line="240" w:lineRule="auto"/>
      </w:pPr>
      <w:r>
        <w:separator/>
      </w:r>
    </w:p>
  </w:footnote>
  <w:footnote w:type="continuationSeparator" w:id="0">
    <w:p w14:paraId="266878F4" w14:textId="77777777" w:rsidR="00417728" w:rsidRDefault="00417728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DB8D" w14:textId="53DB7EFD" w:rsidR="005552A4" w:rsidRDefault="00B4233E" w:rsidP="005552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6A391FE" wp14:editId="1877331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364" cy="1323975"/>
          <wp:effectExtent l="0" t="0" r="0" b="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4820C" w14:textId="5B05F0E0" w:rsidR="005552A4" w:rsidRDefault="005552A4" w:rsidP="005552A4">
    <w:pPr>
      <w:pStyle w:val="Encabezado"/>
      <w:tabs>
        <w:tab w:val="left" w:pos="7560"/>
      </w:tabs>
    </w:pPr>
    <w:r>
      <w:tab/>
    </w:r>
    <w:r>
      <w:tab/>
    </w:r>
  </w:p>
  <w:p w14:paraId="3CF52B2A" w14:textId="48E62F4E" w:rsidR="005552A4" w:rsidRDefault="00555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6ED1"/>
    <w:multiLevelType w:val="hybridMultilevel"/>
    <w:tmpl w:val="6A8AC65E"/>
    <w:lvl w:ilvl="0" w:tplc="4C6ADB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88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A4"/>
    <w:rsid w:val="00026DFC"/>
    <w:rsid w:val="0006493B"/>
    <w:rsid w:val="00066D0D"/>
    <w:rsid w:val="00071B3D"/>
    <w:rsid w:val="00084C25"/>
    <w:rsid w:val="000A6610"/>
    <w:rsid w:val="000B42EE"/>
    <w:rsid w:val="000E2771"/>
    <w:rsid w:val="000F30B6"/>
    <w:rsid w:val="00112DC6"/>
    <w:rsid w:val="00136429"/>
    <w:rsid w:val="00155659"/>
    <w:rsid w:val="00165A6A"/>
    <w:rsid w:val="001956DC"/>
    <w:rsid w:val="00277A32"/>
    <w:rsid w:val="002C0359"/>
    <w:rsid w:val="0030056B"/>
    <w:rsid w:val="00305537"/>
    <w:rsid w:val="00335C87"/>
    <w:rsid w:val="0036588D"/>
    <w:rsid w:val="00386A7B"/>
    <w:rsid w:val="003A4088"/>
    <w:rsid w:val="003B314F"/>
    <w:rsid w:val="003C7CF1"/>
    <w:rsid w:val="00412CEA"/>
    <w:rsid w:val="00417728"/>
    <w:rsid w:val="00421409"/>
    <w:rsid w:val="00430523"/>
    <w:rsid w:val="00445CFF"/>
    <w:rsid w:val="004603D1"/>
    <w:rsid w:val="00462C71"/>
    <w:rsid w:val="004A2E5A"/>
    <w:rsid w:val="00534DC5"/>
    <w:rsid w:val="00536F06"/>
    <w:rsid w:val="005552A4"/>
    <w:rsid w:val="00566458"/>
    <w:rsid w:val="005940F7"/>
    <w:rsid w:val="005B2FAE"/>
    <w:rsid w:val="0060664F"/>
    <w:rsid w:val="00612726"/>
    <w:rsid w:val="00617FE8"/>
    <w:rsid w:val="00624DFE"/>
    <w:rsid w:val="00632670"/>
    <w:rsid w:val="00655F68"/>
    <w:rsid w:val="00681142"/>
    <w:rsid w:val="006A182A"/>
    <w:rsid w:val="006D34E6"/>
    <w:rsid w:val="00704537"/>
    <w:rsid w:val="00717114"/>
    <w:rsid w:val="007217B7"/>
    <w:rsid w:val="00760D67"/>
    <w:rsid w:val="00762D8A"/>
    <w:rsid w:val="00791F6E"/>
    <w:rsid w:val="007B4FC9"/>
    <w:rsid w:val="0082579F"/>
    <w:rsid w:val="008426AA"/>
    <w:rsid w:val="0087521A"/>
    <w:rsid w:val="008C7B94"/>
    <w:rsid w:val="008E0E7F"/>
    <w:rsid w:val="008F0F8E"/>
    <w:rsid w:val="009648B7"/>
    <w:rsid w:val="009A7AA0"/>
    <w:rsid w:val="009E6B7C"/>
    <w:rsid w:val="00A271C1"/>
    <w:rsid w:val="00A52561"/>
    <w:rsid w:val="00A749BA"/>
    <w:rsid w:val="00A83BD2"/>
    <w:rsid w:val="00AB6795"/>
    <w:rsid w:val="00AC3624"/>
    <w:rsid w:val="00AE6644"/>
    <w:rsid w:val="00B4233E"/>
    <w:rsid w:val="00B60B6E"/>
    <w:rsid w:val="00B74405"/>
    <w:rsid w:val="00BA6179"/>
    <w:rsid w:val="00BC0719"/>
    <w:rsid w:val="00BE7499"/>
    <w:rsid w:val="00C012E1"/>
    <w:rsid w:val="00C20121"/>
    <w:rsid w:val="00C95BA3"/>
    <w:rsid w:val="00CE0B51"/>
    <w:rsid w:val="00D0570B"/>
    <w:rsid w:val="00D11EDC"/>
    <w:rsid w:val="00D20DD4"/>
    <w:rsid w:val="00D22E8D"/>
    <w:rsid w:val="00D3778F"/>
    <w:rsid w:val="00D86A7B"/>
    <w:rsid w:val="00DB740B"/>
    <w:rsid w:val="00DD073A"/>
    <w:rsid w:val="00DD0B9D"/>
    <w:rsid w:val="00DD4CC0"/>
    <w:rsid w:val="00DE56C1"/>
    <w:rsid w:val="00E10A9E"/>
    <w:rsid w:val="00E3454B"/>
    <w:rsid w:val="00E4334C"/>
    <w:rsid w:val="00E74966"/>
    <w:rsid w:val="00EB11F4"/>
    <w:rsid w:val="00ED5DCF"/>
    <w:rsid w:val="00ED6EE7"/>
    <w:rsid w:val="00EE476C"/>
    <w:rsid w:val="00F104F0"/>
    <w:rsid w:val="00F15D16"/>
    <w:rsid w:val="00F5683B"/>
    <w:rsid w:val="00F573C2"/>
    <w:rsid w:val="00F757FC"/>
    <w:rsid w:val="00F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EE03"/>
  <w15:docId w15:val="{97B5C011-25AE-4F24-B70D-508C39BF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  <w:style w:type="paragraph" w:styleId="Textodeglobo">
    <w:name w:val="Balloon Text"/>
    <w:basedOn w:val="Normal"/>
    <w:link w:val="TextodegloboCar"/>
    <w:uiPriority w:val="99"/>
    <w:semiHidden/>
    <w:unhideWhenUsed/>
    <w:rsid w:val="0087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2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8D902-E0C1-4D13-BAEF-8CB7EA2E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Paricio</dc:creator>
  <cp:lastModifiedBy>jose maria gonzalez gay</cp:lastModifiedBy>
  <cp:revision>2</cp:revision>
  <dcterms:created xsi:type="dcterms:W3CDTF">2023-03-14T15:21:00Z</dcterms:created>
  <dcterms:modified xsi:type="dcterms:W3CDTF">2023-03-14T15:21:00Z</dcterms:modified>
</cp:coreProperties>
</file>