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7EA0" w14:textId="4C5BBC11" w:rsidR="00B4233E" w:rsidRDefault="0082579F" w:rsidP="00C548BF">
      <w:pPr>
        <w:pStyle w:val="Sinespaciado"/>
        <w:rPr>
          <w:rFonts w:asciiTheme="majorHAnsi" w:hAnsiTheme="majorHAnsi" w:cstheme="majorHAnsi"/>
        </w:rPr>
      </w:pPr>
      <w:r>
        <w:rPr>
          <w:noProof/>
          <w:lang w:eastAsia="es-ES"/>
        </w:rPr>
        <w:drawing>
          <wp:inline distT="0" distB="0" distL="0" distR="0" wp14:anchorId="764AC0D9" wp14:editId="47E52917">
            <wp:extent cx="5400040" cy="1416685"/>
            <wp:effectExtent l="0" t="0" r="0" b="0"/>
            <wp:docPr id="1" name="Imagen 1" descr="Interfaz de usuario gráfic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 con confianza baj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38A5" w14:textId="77777777" w:rsidR="002159D8" w:rsidRDefault="002159D8" w:rsidP="00EA03F5">
      <w:pPr>
        <w:rPr>
          <w:b/>
        </w:rPr>
      </w:pPr>
      <w:r w:rsidRPr="00617FE8">
        <w:rPr>
          <w:rFonts w:asciiTheme="majorHAnsi" w:hAnsiTheme="majorHAnsi" w:cstheme="majorHAnsi"/>
          <w:b/>
          <w:bCs/>
          <w:color w:val="404040" w:themeColor="text1" w:themeTint="BF"/>
          <w:sz w:val="28"/>
          <w:szCs w:val="28"/>
        </w:rPr>
        <w:t>Proceso de implantación de las recomendaciones seleccionadas</w:t>
      </w:r>
      <w:r w:rsidRPr="00EA03F5">
        <w:rPr>
          <w:b/>
        </w:rPr>
        <w:t xml:space="preserve"> </w:t>
      </w:r>
    </w:p>
    <w:p w14:paraId="0DFA4722" w14:textId="1A9E1BBD" w:rsidR="00EA03F5" w:rsidRPr="00EA03F5" w:rsidRDefault="00EA03F5" w:rsidP="00EA03F5">
      <w:pPr>
        <w:rPr>
          <w:b/>
        </w:rPr>
      </w:pPr>
      <w:r w:rsidRPr="00EA03F5">
        <w:rPr>
          <w:b/>
        </w:rPr>
        <w:t xml:space="preserve">Se recomienda describir los siguientes aspectos: </w:t>
      </w:r>
    </w:p>
    <w:p w14:paraId="75105A6B" w14:textId="77777777" w:rsidR="00EA03F5" w:rsidRPr="00EA03F5" w:rsidRDefault="00EA03F5" w:rsidP="00EA03F5">
      <w:pPr>
        <w:rPr>
          <w:b/>
        </w:rPr>
      </w:pPr>
      <w:r w:rsidRPr="00EA03F5">
        <w:rPr>
          <w:b/>
        </w:rPr>
        <w:t>1.</w:t>
      </w:r>
      <w:r w:rsidRPr="00EA03F5">
        <w:rPr>
          <w:b/>
        </w:rPr>
        <w:tab/>
        <w:t>Proceso de identificación.</w:t>
      </w:r>
    </w:p>
    <w:p w14:paraId="63ED543C" w14:textId="1068C6AC" w:rsidR="00EA03F5" w:rsidRDefault="00C20FE1" w:rsidP="00E851D2">
      <w:pPr>
        <w:ind w:firstLine="708"/>
        <w:jc w:val="both"/>
      </w:pPr>
      <w:r>
        <w:t>S</w:t>
      </w:r>
      <w:r w:rsidR="00EA03F5">
        <w:t xml:space="preserve">e iniciará con un cuestionario </w:t>
      </w:r>
      <w:r>
        <w:t>que evalúa</w:t>
      </w:r>
      <w:r w:rsidR="00E851D2">
        <w:t xml:space="preserve"> la motivación y actitudes de las/os enfermeras/os </w:t>
      </w:r>
      <w:r w:rsidR="00EA03F5">
        <w:t>hacia investigación.</w:t>
      </w:r>
      <w:r w:rsidR="00E851D2">
        <w:t xml:space="preserve"> Este cuestionario está </w:t>
      </w:r>
      <w:r w:rsidR="00E851D2" w:rsidRPr="00E851D2">
        <w:t>validado a la población de enfermeras/os españoles</w:t>
      </w:r>
      <w:r w:rsidR="00E851D2">
        <w:t>.</w:t>
      </w:r>
      <w:r w:rsidR="002159D8">
        <w:t xml:space="preserve"> Además, los cargos intermedios </w:t>
      </w:r>
      <w:r w:rsidR="00EA03F5">
        <w:t xml:space="preserve">de las diferentes unidades y servicios del HUSE </w:t>
      </w:r>
      <w:r>
        <w:t>plantearán como</w:t>
      </w:r>
      <w:r w:rsidR="00EA03F5">
        <w:t xml:space="preserve"> objetivo  la identifica</w:t>
      </w:r>
      <w:r>
        <w:t>r</w:t>
      </w:r>
      <w:r w:rsidR="00EA03F5">
        <w:t xml:space="preserve"> </w:t>
      </w:r>
      <w:r>
        <w:t xml:space="preserve">las </w:t>
      </w:r>
      <w:r w:rsidR="00EA03F5">
        <w:t>necesidades</w:t>
      </w:r>
      <w:r>
        <w:t xml:space="preserve"> que requieran cambio y mejoras con se puedan conseguir con </w:t>
      </w:r>
      <w:r w:rsidR="00EA03F5">
        <w:t>la investigación.</w:t>
      </w:r>
      <w:r w:rsidR="00E378D5">
        <w:t xml:space="preserve"> Además, se realizará una carta por parte de la Dirección Enfermera donde se exponga la importancia de participación y compromiso con la investigación enfermera para el avance, cambio y mejora en los cuidados</w:t>
      </w:r>
      <w:r>
        <w:t xml:space="preserve"> y actitudes</w:t>
      </w:r>
      <w:r w:rsidR="00E378D5">
        <w:t>, seguridad y bienestar</w:t>
      </w:r>
      <w:r>
        <w:t xml:space="preserve"> que repercute sobre</w:t>
      </w:r>
      <w:r w:rsidR="00E378D5">
        <w:t xml:space="preserve"> los paciente</w:t>
      </w:r>
      <w:r>
        <w:t xml:space="preserve">, familiares, profesionales e institución </w:t>
      </w:r>
      <w:r w:rsidR="00E378D5">
        <w:t>con el sentido de identificar perfiles de enfermera</w:t>
      </w:r>
      <w:r w:rsidR="002159D8">
        <w:t>s y enfermeros para investigar</w:t>
      </w:r>
      <w:r w:rsidR="00E378D5">
        <w:t>.</w:t>
      </w:r>
    </w:p>
    <w:p w14:paraId="22C569F3" w14:textId="77777777" w:rsidR="00EA03F5" w:rsidRPr="00EA03F5" w:rsidRDefault="00EA03F5" w:rsidP="00EA03F5">
      <w:pPr>
        <w:rPr>
          <w:b/>
        </w:rPr>
      </w:pPr>
      <w:r w:rsidRPr="00EA03F5">
        <w:rPr>
          <w:b/>
        </w:rPr>
        <w:t>2.</w:t>
      </w:r>
      <w:r w:rsidRPr="00EA03F5">
        <w:rPr>
          <w:b/>
        </w:rPr>
        <w:tab/>
        <w:t xml:space="preserve">Listado de las recomendaciones </w:t>
      </w:r>
    </w:p>
    <w:p w14:paraId="0A7E5530" w14:textId="77777777" w:rsidR="00EA03F5" w:rsidRPr="00EA03F5" w:rsidRDefault="00EA03F5" w:rsidP="00210C9E">
      <w:pPr>
        <w:jc w:val="both"/>
        <w:rPr>
          <w:b/>
        </w:rPr>
      </w:pPr>
      <w:r w:rsidRPr="00EA03F5">
        <w:rPr>
          <w:b/>
        </w:rPr>
        <w:t>2.1. Detección del talento</w:t>
      </w:r>
    </w:p>
    <w:p w14:paraId="45D165BF" w14:textId="128505D7" w:rsidR="00F573C2" w:rsidRDefault="00EA03F5" w:rsidP="00210C9E">
      <w:pPr>
        <w:jc w:val="both"/>
      </w:pPr>
      <w:r>
        <w:t>1) Crear un mapa de enfermeras con formación avanzada en investigación</w:t>
      </w:r>
      <w:r w:rsidR="00C20FE1">
        <w:t>;</w:t>
      </w:r>
      <w:r w:rsidR="00E851D2">
        <w:t xml:space="preserve"> </w:t>
      </w:r>
      <w:r>
        <w:t xml:space="preserve">2) Crear una base de datos de enfermeras interesadas en investigar, con sus líneas </w:t>
      </w:r>
      <w:r w:rsidR="002159D8">
        <w:t xml:space="preserve"> o áreas </w:t>
      </w:r>
      <w:r>
        <w:t>de in</w:t>
      </w:r>
      <w:r w:rsidR="002159D8">
        <w:t>vestigación</w:t>
      </w:r>
      <w:r w:rsidR="00E851D2">
        <w:t xml:space="preserve"> de interés; </w:t>
      </w:r>
      <w:r>
        <w:t>3) Potenciar figuras de enfermeras</w:t>
      </w:r>
      <w:r w:rsidR="004A494B">
        <w:t>/os</w:t>
      </w:r>
      <w:r>
        <w:t xml:space="preserve"> consultoras y referentes. Identificar referentes</w:t>
      </w:r>
      <w:r w:rsidR="00E851D2">
        <w:t xml:space="preserve">; </w:t>
      </w:r>
      <w:r>
        <w:t>4) Crear líneas de investigación dentro de las Unidades Docentes</w:t>
      </w:r>
      <w:r w:rsidR="00E851D2">
        <w:t xml:space="preserve">; </w:t>
      </w:r>
      <w:r>
        <w:t xml:space="preserve">5) Mejorar la difusión de los proyectos existentes y un proceso de captación </w:t>
      </w:r>
      <w:r w:rsidR="00E851D2">
        <w:t xml:space="preserve">y;  </w:t>
      </w:r>
      <w:r>
        <w:t>6) Fomen</w:t>
      </w:r>
      <w:r w:rsidR="004A494B">
        <w:t>tar y facilitar en la</w:t>
      </w:r>
      <w:r>
        <w:t xml:space="preserve"> Formación Sanitaria Especializada (EIR)</w:t>
      </w:r>
      <w:r w:rsidR="004A494B">
        <w:t xml:space="preserve"> que</w:t>
      </w:r>
      <w:r>
        <w:t xml:space="preserve"> el trabajo final de residencia contemple el desarrollo de trabajo de campo.</w:t>
      </w:r>
    </w:p>
    <w:p w14:paraId="0A445829" w14:textId="77777777" w:rsidR="006F0539" w:rsidRDefault="006F0539" w:rsidP="00210C9E">
      <w:pPr>
        <w:jc w:val="both"/>
      </w:pPr>
    </w:p>
    <w:p w14:paraId="3C065B02" w14:textId="77777777" w:rsidR="00126922" w:rsidRPr="00EA03F5" w:rsidRDefault="00126922" w:rsidP="00210C9E">
      <w:pPr>
        <w:jc w:val="both"/>
        <w:rPr>
          <w:b/>
        </w:rPr>
      </w:pPr>
      <w:r w:rsidRPr="00EA03F5">
        <w:rPr>
          <w:b/>
        </w:rPr>
        <w:t>2.2. Formación</w:t>
      </w:r>
    </w:p>
    <w:p w14:paraId="68DB9CE9" w14:textId="0B60FC55" w:rsidR="00126922" w:rsidRDefault="00126922" w:rsidP="00210C9E">
      <w:pPr>
        <w:jc w:val="both"/>
      </w:pPr>
      <w:r>
        <w:t>1) Incorporar a proyectos de investigación de enfermeras nóveles y desarrollar competencias en investigación co</w:t>
      </w:r>
      <w:r w:rsidR="00E851D2">
        <w:t xml:space="preserve">n estrategias tipo </w:t>
      </w:r>
      <w:r w:rsidR="006C670D">
        <w:t>‘</w:t>
      </w:r>
      <w:proofErr w:type="spellStart"/>
      <w:r w:rsidR="00E851D2">
        <w:t>mentoring</w:t>
      </w:r>
      <w:proofErr w:type="spellEnd"/>
      <w:r w:rsidR="006C670D">
        <w:t>’</w:t>
      </w:r>
      <w:r w:rsidR="00E851D2">
        <w:t xml:space="preserve">; </w:t>
      </w:r>
      <w:r>
        <w:t>2) Aumentar la formación continuada en metodología de investig</w:t>
      </w:r>
      <w:r w:rsidR="00E851D2">
        <w:t>ación de forma multidisciplina</w:t>
      </w:r>
      <w:r w:rsidR="006C670D">
        <w:t>r</w:t>
      </w:r>
      <w:r w:rsidR="00E851D2">
        <w:t>;</w:t>
      </w:r>
      <w:r w:rsidR="006C670D">
        <w:t xml:space="preserve"> </w:t>
      </w:r>
      <w:r>
        <w:t xml:space="preserve">3) Es necesaria la existencia de enfermeras tractoras </w:t>
      </w:r>
      <w:r w:rsidR="004A494B">
        <w:t>con el aumento d</w:t>
      </w:r>
      <w:r>
        <w:t>el número de profesionales con forma</w:t>
      </w:r>
      <w:r w:rsidR="00E851D2">
        <w:t xml:space="preserve">ción avanzada en investigación y; </w:t>
      </w:r>
      <w:r>
        <w:t>4) Es</w:t>
      </w:r>
      <w:r w:rsidR="004A494B">
        <w:t>tablecer y favorece</w:t>
      </w:r>
      <w:r>
        <w:t xml:space="preserve"> el acceso a un archivo de recursos disponibles y formación p</w:t>
      </w:r>
      <w:r w:rsidR="00E851D2">
        <w:t>ara los que quieran investigar.</w:t>
      </w:r>
    </w:p>
    <w:p w14:paraId="4C1F8C0F" w14:textId="77777777" w:rsidR="00126922" w:rsidRPr="00EA03F5" w:rsidRDefault="00126922" w:rsidP="00210C9E">
      <w:pPr>
        <w:jc w:val="both"/>
        <w:rPr>
          <w:b/>
        </w:rPr>
      </w:pPr>
      <w:r w:rsidRPr="00EA03F5">
        <w:rPr>
          <w:b/>
        </w:rPr>
        <w:t>2.3. Difusión del conocimiento</w:t>
      </w:r>
    </w:p>
    <w:p w14:paraId="59A09054" w14:textId="3DD3ADEB" w:rsidR="00126922" w:rsidRDefault="00126922" w:rsidP="00210C9E">
      <w:pPr>
        <w:jc w:val="both"/>
      </w:pPr>
      <w:r>
        <w:t>1) Crear foros de encuentro que permitan aumentar la conexión y colaboración entre líderes o referentes de proyectos de investigación c</w:t>
      </w:r>
      <w:r w:rsidR="00E851D2">
        <w:t xml:space="preserve">oncretos de las Organizaciones. </w:t>
      </w:r>
      <w:r>
        <w:t xml:space="preserve">Proporcionar </w:t>
      </w:r>
      <w:proofErr w:type="spellStart"/>
      <w:r>
        <w:t>feedback</w:t>
      </w:r>
      <w:proofErr w:type="spellEnd"/>
      <w:r>
        <w:t>/difusión de los resultados de l</w:t>
      </w:r>
      <w:r w:rsidR="004A494B">
        <w:t>os proyectos</w:t>
      </w:r>
      <w:r w:rsidR="00E851D2">
        <w:t xml:space="preserve">.  </w:t>
      </w:r>
      <w:r>
        <w:t xml:space="preserve">Compartir la información de lo que se </w:t>
      </w:r>
      <w:r>
        <w:lastRenderedPageBreak/>
        <w:t>hace en los distintos servicios a través de sesiones clín</w:t>
      </w:r>
      <w:r w:rsidR="004A494B">
        <w:t>icas/</w:t>
      </w:r>
      <w:r>
        <w:t>sesiones de</w:t>
      </w:r>
      <w:r w:rsidR="004A494B">
        <w:t xml:space="preserve"> la</w:t>
      </w:r>
      <w:r>
        <w:t xml:space="preserve"> unidad.</w:t>
      </w:r>
      <w:r w:rsidR="00E378D5">
        <w:t xml:space="preserve"> </w:t>
      </w:r>
      <w:r>
        <w:t>Conocer qué líneas de investigación existen y qué investigadores/a</w:t>
      </w:r>
      <w:r w:rsidR="00E851D2">
        <w:t xml:space="preserve">s para fomentar colaboraciones; </w:t>
      </w:r>
      <w:r>
        <w:t xml:space="preserve">2)  Crear un repositorio web, donde poder consultar los proyectos de investigación </w:t>
      </w:r>
      <w:r w:rsidR="004A494B">
        <w:t>en desarrollo y realizados</w:t>
      </w:r>
      <w:r w:rsidR="00E851D2">
        <w:t xml:space="preserve">; </w:t>
      </w:r>
      <w:r>
        <w:t>3) Difundir lo que se ha</w:t>
      </w:r>
      <w:r w:rsidR="00E851D2">
        <w:t xml:space="preserve">ce y fomentar el trabajo en red; </w:t>
      </w:r>
      <w:r>
        <w:t>4) Mejorar la dif</w:t>
      </w:r>
      <w:r w:rsidR="004A494B">
        <w:t xml:space="preserve">usión de convocatorias, premios </w:t>
      </w:r>
      <w:proofErr w:type="spellStart"/>
      <w:r w:rsidR="004A494B">
        <w:t>y</w:t>
      </w:r>
      <w:r w:rsidR="00E851D2">
        <w:t>recursos</w:t>
      </w:r>
      <w:proofErr w:type="spellEnd"/>
      <w:r w:rsidR="00E851D2">
        <w:t xml:space="preserve"> de las instituciones; </w:t>
      </w:r>
      <w:r>
        <w:t xml:space="preserve">5) </w:t>
      </w:r>
      <w:r w:rsidR="004A494B">
        <w:t>Visibilizar</w:t>
      </w:r>
      <w:r>
        <w:t xml:space="preserve"> los cambios producidos por la implantación de los resultados obtenidos</w:t>
      </w:r>
      <w:r w:rsidR="004A494B">
        <w:t xml:space="preserve"> en la investigación</w:t>
      </w:r>
      <w:r w:rsidR="00E851D2">
        <w:t xml:space="preserve">; </w:t>
      </w:r>
      <w:r w:rsidR="004A494B">
        <w:t>6) Crear un foro/</w:t>
      </w:r>
      <w:r>
        <w:t xml:space="preserve">estrategias </w:t>
      </w:r>
      <w:proofErr w:type="spellStart"/>
      <w:r>
        <w:t>interorganizaciones</w:t>
      </w:r>
      <w:proofErr w:type="spellEnd"/>
      <w:r>
        <w:t xml:space="preserve"> de Buenas </w:t>
      </w:r>
      <w:r w:rsidR="004A494B">
        <w:t>Prácticas en investigación/</w:t>
      </w:r>
      <w:r>
        <w:t>propuestas participativas de innovación en investigaci</w:t>
      </w:r>
      <w:r w:rsidR="00E851D2">
        <w:t>ón y</w:t>
      </w:r>
      <w:r w:rsidR="006C670D">
        <w:t>;</w:t>
      </w:r>
      <w:r w:rsidR="00E851D2">
        <w:t xml:space="preserve"> </w:t>
      </w:r>
      <w:r>
        <w:t>7) Desarrollar jornadas de inte</w:t>
      </w:r>
      <w:r w:rsidR="004A494B">
        <w:t>rcambio y fomentar</w:t>
      </w:r>
      <w:r>
        <w:t xml:space="preserve"> el </w:t>
      </w:r>
      <w:r w:rsidR="006C670D">
        <w:t>‘</w:t>
      </w:r>
      <w:proofErr w:type="spellStart"/>
      <w:r>
        <w:t>Bechmarking</w:t>
      </w:r>
      <w:proofErr w:type="spellEnd"/>
      <w:r w:rsidR="006C670D">
        <w:t>’</w:t>
      </w:r>
      <w:r>
        <w:t xml:space="preserve"> entre organizaciones.</w:t>
      </w:r>
    </w:p>
    <w:p w14:paraId="7FCDC0E0" w14:textId="77777777" w:rsidR="00126922" w:rsidRPr="00EA03F5" w:rsidRDefault="00126922" w:rsidP="00210C9E">
      <w:pPr>
        <w:jc w:val="both"/>
        <w:rPr>
          <w:b/>
        </w:rPr>
      </w:pPr>
      <w:r w:rsidRPr="00EA03F5">
        <w:rPr>
          <w:b/>
        </w:rPr>
        <w:t>2.4. Fomentar la investigación enfermera dentro de equipos multidisciplinares y multicéntricos</w:t>
      </w:r>
    </w:p>
    <w:p w14:paraId="1F0C01E0" w14:textId="6DEC398B" w:rsidR="00126922" w:rsidRDefault="00126922" w:rsidP="00210C9E">
      <w:pPr>
        <w:jc w:val="both"/>
      </w:pPr>
      <w:r>
        <w:t xml:space="preserve">1) Establecer foros de interrelación con investigadores/as de otras disciplinas de la salud donde surjan ideas </w:t>
      </w:r>
      <w:r w:rsidR="006C670D">
        <w:t>para</w:t>
      </w:r>
      <w:r>
        <w:t xml:space="preserve"> nu</w:t>
      </w:r>
      <w:r w:rsidR="00E851D2">
        <w:t xml:space="preserve">evas investigaciones conjuntas; </w:t>
      </w:r>
      <w:r>
        <w:t>2) Favorecer la inclusión de enfermeras en los grupos de i</w:t>
      </w:r>
      <w:r w:rsidR="004A494B">
        <w:t>nvestigación multidisciplinares</w:t>
      </w:r>
      <w:r w:rsidR="00E851D2">
        <w:t xml:space="preserve">; </w:t>
      </w:r>
      <w:r>
        <w:t>3) Potenciar la genera</w:t>
      </w:r>
      <w:r w:rsidR="00E851D2">
        <w:t xml:space="preserve">ción de los proyectos </w:t>
      </w:r>
      <w:r w:rsidR="006C670D">
        <w:t>‘</w:t>
      </w:r>
      <w:r w:rsidR="00E851D2">
        <w:t>bottom up</w:t>
      </w:r>
      <w:r w:rsidR="006C670D">
        <w:t>’</w:t>
      </w:r>
      <w:r w:rsidR="00E851D2">
        <w:t xml:space="preserve">; </w:t>
      </w:r>
      <w:r>
        <w:t>4) Crear equipos de trabajos conjuntos y la realizaci</w:t>
      </w:r>
      <w:r w:rsidR="004A494B">
        <w:t>ón de proyectos multicéntricos.</w:t>
      </w:r>
    </w:p>
    <w:p w14:paraId="2AB0B974" w14:textId="77777777" w:rsidR="00126922" w:rsidRPr="00EA03F5" w:rsidRDefault="00126922" w:rsidP="00210C9E">
      <w:pPr>
        <w:jc w:val="both"/>
        <w:rPr>
          <w:b/>
        </w:rPr>
      </w:pPr>
      <w:r w:rsidRPr="00EA03F5">
        <w:rPr>
          <w:b/>
        </w:rPr>
        <w:t>2.5. Recursos destinados al fomento de la investigación en Enfermería</w:t>
      </w:r>
    </w:p>
    <w:p w14:paraId="7D51BB09" w14:textId="7D7D1D17" w:rsidR="00DD0B9D" w:rsidRDefault="00126922" w:rsidP="00210C9E">
      <w:pPr>
        <w:jc w:val="both"/>
      </w:pPr>
      <w:r>
        <w:t>1) Liberaciones que permitan/compensen parcialmente la obtención de formación de postgrado en investigación (día libre a la semana/ab</w:t>
      </w:r>
      <w:r w:rsidR="00E851D2">
        <w:t xml:space="preserve">onando gastos de la matrícula); </w:t>
      </w:r>
      <w:r>
        <w:t>2) Facilitar la asistencia a foros científi</w:t>
      </w:r>
      <w:r w:rsidR="004A494B">
        <w:t xml:space="preserve">cos y a </w:t>
      </w:r>
      <w:r w:rsidR="00E851D2">
        <w:t xml:space="preserve">la formación continuada; </w:t>
      </w:r>
      <w:r>
        <w:t>3) Potenciar modelos como la enfermera de práctica avanzada (EPA) con contenidos docentes e investigadores.</w:t>
      </w:r>
      <w:r w:rsidR="00E851D2">
        <w:t xml:space="preserve"> Y</w:t>
      </w:r>
      <w:r w:rsidR="00963634">
        <w:t>,</w:t>
      </w:r>
      <w:r w:rsidR="00E851D2">
        <w:t xml:space="preserve"> </w:t>
      </w:r>
      <w:r>
        <w:t>4) Implicación de los mandos intermedios</w:t>
      </w:r>
      <w:r w:rsidR="00734024">
        <w:t xml:space="preserve"> que para</w:t>
      </w:r>
      <w:r>
        <w:t xml:space="preserve"> acceder a dichos puestos, se tuvieran en cuenta los méritos relacionados con la formación y la investigación.</w:t>
      </w:r>
    </w:p>
    <w:p w14:paraId="1909A893" w14:textId="06DC1D43" w:rsidR="00EA03F5" w:rsidRPr="00EA03F5" w:rsidRDefault="00EA03F5" w:rsidP="00210C9E">
      <w:pPr>
        <w:jc w:val="both"/>
        <w:rPr>
          <w:b/>
        </w:rPr>
      </w:pPr>
      <w:r>
        <w:rPr>
          <w:b/>
        </w:rPr>
        <w:t>2.</w:t>
      </w:r>
      <w:r w:rsidRPr="00EA03F5">
        <w:rPr>
          <w:b/>
        </w:rPr>
        <w:t>6. Incorporación de la perspectiva del pacient</w:t>
      </w:r>
      <w:r>
        <w:rPr>
          <w:b/>
        </w:rPr>
        <w:t>e. Traslación de los resultados</w:t>
      </w:r>
    </w:p>
    <w:p w14:paraId="5D1D11CE" w14:textId="655BB7AA" w:rsidR="00EA03F5" w:rsidRPr="00EA03F5" w:rsidRDefault="00EA03F5" w:rsidP="00EA03F5">
      <w:pPr>
        <w:jc w:val="both"/>
      </w:pPr>
      <w:r w:rsidRPr="00EA03F5">
        <w:t>1)  Incorporar la perspectiva de pacientes</w:t>
      </w:r>
      <w:r w:rsidR="00E851D2">
        <w:t xml:space="preserve">; </w:t>
      </w:r>
      <w:r w:rsidRPr="00EA03F5">
        <w:t>2)  Identificar necesidades de investigación en la evaluac</w:t>
      </w:r>
      <w:r w:rsidR="00E851D2">
        <w:t xml:space="preserve">ión de la práctica asistencial; </w:t>
      </w:r>
      <w:r w:rsidRPr="00EA03F5">
        <w:t>3)  Favorecer el uso de la lengua materna de los y las pacientes en las diferentes fases de la inve</w:t>
      </w:r>
      <w:r w:rsidR="00734024">
        <w:t>stigación</w:t>
      </w:r>
      <w:r w:rsidR="00E851D2">
        <w:t xml:space="preserve">; </w:t>
      </w:r>
      <w:r w:rsidRPr="00EA03F5">
        <w:t xml:space="preserve">4) Impulsar la traslación a la práctica clínica </w:t>
      </w:r>
      <w:r w:rsidR="00E851D2">
        <w:t xml:space="preserve">y ; </w:t>
      </w:r>
      <w:r w:rsidRPr="00EA03F5">
        <w:t>5) Vincular la prác</w:t>
      </w:r>
      <w:r w:rsidR="00734024">
        <w:t>tica clínica y la investigación</w:t>
      </w:r>
      <w:r w:rsidRPr="00EA03F5">
        <w:t>.</w:t>
      </w:r>
    </w:p>
    <w:p w14:paraId="07D96C3A" w14:textId="0458C8D4" w:rsidR="00EA03F5" w:rsidRPr="00EA03F5" w:rsidRDefault="00EA03F5" w:rsidP="00EA03F5">
      <w:pPr>
        <w:jc w:val="both"/>
        <w:rPr>
          <w:b/>
        </w:rPr>
      </w:pPr>
      <w:r w:rsidRPr="00EA03F5">
        <w:rPr>
          <w:b/>
        </w:rPr>
        <w:t>3.  Descripción del proceso de implantación (estrategia, actividades, evaluación y recursos)</w:t>
      </w:r>
    </w:p>
    <w:p w14:paraId="0F217AA8" w14:textId="68615489" w:rsidR="00EA03F5" w:rsidRDefault="003B68FC" w:rsidP="005160A0">
      <w:pPr>
        <w:ind w:firstLine="708"/>
        <w:jc w:val="both"/>
      </w:pPr>
      <w:r>
        <w:t>Este proceso</w:t>
      </w:r>
      <w:r w:rsidR="00EA03F5">
        <w:t xml:space="preserve"> contará con los recursos y herramientas necesarias para poder establecer la evaluación inicial, evaluaciones de seguimiento, desarrollar actividades pertinentes para</w:t>
      </w:r>
      <w:r w:rsidR="00734024">
        <w:t xml:space="preserve"> establecer las recomendaciones. </w:t>
      </w:r>
      <w:r w:rsidR="00EA03F5">
        <w:t>Para ello</w:t>
      </w:r>
      <w:r w:rsidR="00734024">
        <w:t>,</w:t>
      </w:r>
      <w:r w:rsidR="00210C9E">
        <w:t xml:space="preserve"> la Dirección Enfermera</w:t>
      </w:r>
      <w:r w:rsidR="00734024">
        <w:t xml:space="preserve"> del HUSE</w:t>
      </w:r>
      <w:r w:rsidR="00EA03F5">
        <w:t xml:space="preserve"> cuenta con el área de Docencia, Invest</w:t>
      </w:r>
      <w:r w:rsidR="00963634">
        <w:t>igación e Innovación.</w:t>
      </w:r>
    </w:p>
    <w:p w14:paraId="126B3881" w14:textId="6B549155" w:rsidR="00EA03F5" w:rsidRDefault="00EA03F5" w:rsidP="00210C9E">
      <w:pPr>
        <w:ind w:firstLine="708"/>
        <w:jc w:val="both"/>
      </w:pPr>
      <w:r>
        <w:t>Las actividades que llevarán a cabo se derivan de 5 grandes dimensiones: 1) fomento y ayuda a la investigación, 2) formación</w:t>
      </w:r>
      <w:r w:rsidR="00963634">
        <w:t xml:space="preserve"> integral en investigación (metodología de la investigación, ética e integridad en investigación, técnicas de búsqueda bibliográfica, seguridad d</w:t>
      </w:r>
      <w:r w:rsidR="000D7D31">
        <w:t xml:space="preserve">e los datos, análisis de datos, </w:t>
      </w:r>
      <w:proofErr w:type="spellStart"/>
      <w:r w:rsidR="00963634">
        <w:t>etc</w:t>
      </w:r>
      <w:proofErr w:type="spellEnd"/>
      <w:r w:rsidR="00963634">
        <w:t>)</w:t>
      </w:r>
      <w:r>
        <w:t>, 3) información y promoción para aprovechar las oportunidades en investigación, 4) Financiamiento: ayudas y subvenciones, y 5) sinergias con otras insti</w:t>
      </w:r>
      <w:r w:rsidR="00963634">
        <w:t>tuciones como el COIBA, la UIB,</w:t>
      </w:r>
      <w:r>
        <w:t xml:space="preserve"> el </w:t>
      </w:r>
      <w:proofErr w:type="spellStart"/>
      <w:r>
        <w:t>IdISBa</w:t>
      </w:r>
      <w:proofErr w:type="spellEnd"/>
      <w:r w:rsidR="00963634">
        <w:t xml:space="preserve"> y otras instituciones a nivel nacional</w:t>
      </w:r>
      <w:r>
        <w:t>.</w:t>
      </w:r>
    </w:p>
    <w:p w14:paraId="6960BD94" w14:textId="77777777" w:rsidR="00734024" w:rsidRDefault="00734024" w:rsidP="00210C9E">
      <w:pPr>
        <w:ind w:firstLine="708"/>
        <w:jc w:val="both"/>
      </w:pPr>
    </w:p>
    <w:p w14:paraId="3F55C895" w14:textId="77777777" w:rsidR="00734024" w:rsidRDefault="00734024" w:rsidP="00210C9E">
      <w:pPr>
        <w:ind w:firstLine="708"/>
        <w:jc w:val="both"/>
      </w:pPr>
    </w:p>
    <w:p w14:paraId="36636C8E" w14:textId="77777777" w:rsidR="00EA03F5" w:rsidRPr="00EA03F5" w:rsidRDefault="00EA03F5" w:rsidP="00EA03F5">
      <w:pPr>
        <w:rPr>
          <w:b/>
        </w:rPr>
      </w:pPr>
      <w:r w:rsidRPr="00EA03F5">
        <w:rPr>
          <w:b/>
        </w:rPr>
        <w:t>4. Responsable, equipo o estructura constituida para acometer la propuesta y su interacción</w:t>
      </w:r>
    </w:p>
    <w:p w14:paraId="317D5ECB" w14:textId="160AD9AB" w:rsidR="00210C9E" w:rsidRDefault="00EA03F5" w:rsidP="005160A0">
      <w:pPr>
        <w:ind w:firstLine="708"/>
        <w:jc w:val="both"/>
      </w:pPr>
      <w:r w:rsidRPr="00210C9E">
        <w:lastRenderedPageBreak/>
        <w:t>Se contará con un</w:t>
      </w:r>
      <w:r w:rsidR="008D2D2F" w:rsidRPr="00210C9E">
        <w:t>/a</w:t>
      </w:r>
      <w:r w:rsidRPr="00210C9E">
        <w:t xml:space="preserve"> enfermero</w:t>
      </w:r>
      <w:r w:rsidR="008D2D2F" w:rsidRPr="00210C9E">
        <w:t>/a</w:t>
      </w:r>
      <w:r w:rsidRPr="00210C9E">
        <w:t xml:space="preserve"> coordinador</w:t>
      </w:r>
      <w:r w:rsidR="003B68FC">
        <w:t>/a</w:t>
      </w:r>
      <w:r w:rsidRPr="00210C9E">
        <w:t xml:space="preserve"> y responsable de toda la actividad y gestión de </w:t>
      </w:r>
      <w:r w:rsidR="008D2D2F" w:rsidRPr="00210C9E">
        <w:t xml:space="preserve">los </w:t>
      </w:r>
      <w:r w:rsidRPr="00210C9E">
        <w:t>recursos</w:t>
      </w:r>
      <w:r w:rsidR="003B68FC">
        <w:t>/herramientas</w:t>
      </w:r>
      <w:r w:rsidRPr="00210C9E">
        <w:t xml:space="preserve"> para que las diferentes recomendaciones</w:t>
      </w:r>
      <w:r w:rsidR="008D2D2F" w:rsidRPr="00210C9E">
        <w:t xml:space="preserve"> mencionadas previamente se implanten.  Este/a enfermero/a deberá t</w:t>
      </w:r>
      <w:r w:rsidR="00734024">
        <w:t>ener unos conocimientos avanzado</w:t>
      </w:r>
      <w:r w:rsidR="008D2D2F" w:rsidRPr="00210C9E">
        <w:t xml:space="preserve">s en el ámbito de la investigación, por lo que se requiere que tenga una formación de </w:t>
      </w:r>
      <w:r w:rsidR="00734024">
        <w:t>máster/</w:t>
      </w:r>
      <w:r w:rsidR="008D2D2F" w:rsidRPr="00210C9E">
        <w:t xml:space="preserve">doctorado y una experiencia </w:t>
      </w:r>
      <w:r w:rsidR="008F0F9D">
        <w:t xml:space="preserve">demostrada </w:t>
      </w:r>
      <w:r w:rsidR="008D2D2F" w:rsidRPr="00210C9E">
        <w:t xml:space="preserve">en investigación </w:t>
      </w:r>
      <w:r w:rsidR="008F0F9D">
        <w:t>entre 5 y 10</w:t>
      </w:r>
      <w:r w:rsidR="008D2D2F" w:rsidRPr="00210C9E">
        <w:t xml:space="preserve"> años. Nuestro hospital cuenta con</w:t>
      </w:r>
      <w:r w:rsidR="00734024">
        <w:t xml:space="preserve"> los/as</w:t>
      </w:r>
      <w:r w:rsidR="008D2D2F" w:rsidRPr="00210C9E">
        <w:t xml:space="preserve"> enfermeros/as con este perfil.  La coordinación de toda la actividad que implica la</w:t>
      </w:r>
      <w:r w:rsidR="005160A0">
        <w:t>s</w:t>
      </w:r>
      <w:r w:rsidR="008D2D2F" w:rsidRPr="00210C9E">
        <w:t xml:space="preserve"> diferentes recomendaciones se llevarán</w:t>
      </w:r>
      <w:r w:rsidRPr="00210C9E">
        <w:t xml:space="preserve"> a cabo con el apoyo de un grupo de 8 a </w:t>
      </w:r>
      <w:r w:rsidR="008D2D2F" w:rsidRPr="00210C9E">
        <w:t>10 enfermeros/as</w:t>
      </w:r>
      <w:r w:rsidRPr="00210C9E">
        <w:t xml:space="preserve">  para el desarrollo de las diferente</w:t>
      </w:r>
      <w:r w:rsidR="008D2D2F" w:rsidRPr="00210C9E">
        <w:t>s actividades. Además, tendrá el</w:t>
      </w:r>
      <w:r w:rsidRPr="00210C9E">
        <w:t xml:space="preserve"> soporte </w:t>
      </w:r>
      <w:r w:rsidRPr="00963634">
        <w:t xml:space="preserve">de los recursos </w:t>
      </w:r>
      <w:r w:rsidR="00734024">
        <w:t xml:space="preserve">bibliotecarios, </w:t>
      </w:r>
      <w:r w:rsidRPr="00963634">
        <w:t>expertos en metodología de la investigación y análisis estadísticos. También, se conoce</w:t>
      </w:r>
      <w:r w:rsidR="008F0F9D" w:rsidRPr="00963634">
        <w:t>n</w:t>
      </w:r>
      <w:r w:rsidRPr="00963634">
        <w:t xml:space="preserve"> fuentes de financiación, como subvenciones y ayudas a nivel local, nacional e internacional</w:t>
      </w:r>
      <w:r w:rsidR="008D2D2F" w:rsidRPr="00963634">
        <w:t xml:space="preserve"> </w:t>
      </w:r>
      <w:r w:rsidR="008F0F9D" w:rsidRPr="00963634">
        <w:t>p</w:t>
      </w:r>
      <w:r w:rsidR="008F0F9D">
        <w:t xml:space="preserve">ara </w:t>
      </w:r>
      <w:r w:rsidR="008D2D2F" w:rsidRPr="00210C9E">
        <w:t>potenciar e</w:t>
      </w:r>
      <w:r w:rsidR="008F0F9D">
        <w:t>l desarrollo de los</w:t>
      </w:r>
      <w:r w:rsidR="005160A0">
        <w:t xml:space="preserve"> </w:t>
      </w:r>
      <w:r w:rsidR="008D2D2F" w:rsidRPr="00210C9E">
        <w:t xml:space="preserve">proyectos y </w:t>
      </w:r>
      <w:r w:rsidR="005160A0">
        <w:t xml:space="preserve">las </w:t>
      </w:r>
      <w:r w:rsidR="008D2D2F" w:rsidRPr="00210C9E">
        <w:t>actividades relacionadas con la investigación (asistencia a congresos, publicaciones, estancias, etc…)</w:t>
      </w:r>
      <w:r w:rsidRPr="00210C9E">
        <w:t>.</w:t>
      </w:r>
      <w:r w:rsidR="00734024">
        <w:t xml:space="preserve"> Además, la Dirección enfermera será</w:t>
      </w:r>
      <w:r w:rsidRPr="00210C9E">
        <w:t xml:space="preserve"> faci</w:t>
      </w:r>
      <w:r w:rsidR="00963634">
        <w:t>litador</w:t>
      </w:r>
      <w:r w:rsidR="00734024">
        <w:t>a</w:t>
      </w:r>
      <w:r w:rsidR="00963634">
        <w:t xml:space="preserve"> en tolos los procesos para la</w:t>
      </w:r>
      <w:r w:rsidRPr="00210C9E">
        <w:t xml:space="preserve"> consecución de las recomendaciones </w:t>
      </w:r>
      <w:r w:rsidR="00734024">
        <w:t>expuestas</w:t>
      </w:r>
      <w:r w:rsidR="008D2D2F" w:rsidRPr="00210C9E">
        <w:t>.</w:t>
      </w:r>
    </w:p>
    <w:p w14:paraId="3A89CEB1" w14:textId="53CB2428" w:rsidR="005160A0" w:rsidRDefault="005160A0" w:rsidP="005160A0">
      <w:pPr>
        <w:ind w:firstLine="708"/>
        <w:jc w:val="both"/>
      </w:pPr>
    </w:p>
    <w:p w14:paraId="11021442" w14:textId="77777777" w:rsidR="00963634" w:rsidRDefault="00963634" w:rsidP="005160A0">
      <w:pPr>
        <w:ind w:firstLine="708"/>
        <w:jc w:val="both"/>
      </w:pPr>
    </w:p>
    <w:p w14:paraId="3336F3CA" w14:textId="77777777" w:rsidR="005160A0" w:rsidRPr="00E851D2" w:rsidRDefault="005160A0" w:rsidP="005160A0">
      <w:pPr>
        <w:ind w:firstLine="708"/>
        <w:jc w:val="both"/>
      </w:pPr>
    </w:p>
    <w:p w14:paraId="79D5F89B" w14:textId="77777777" w:rsidR="00C23943" w:rsidRDefault="00C23943" w:rsidP="00EA03F5">
      <w:pPr>
        <w:rPr>
          <w:b/>
        </w:rPr>
        <w:sectPr w:rsidR="00C23943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D6A7D3E" w14:textId="61FE74DC" w:rsidR="00210C9E" w:rsidRDefault="00EA03F5" w:rsidP="00EA03F5">
      <w:pPr>
        <w:rPr>
          <w:b/>
        </w:rPr>
      </w:pPr>
      <w:r w:rsidRPr="00EA03F5">
        <w:rPr>
          <w:b/>
        </w:rPr>
        <w:lastRenderedPageBreak/>
        <w:t>5. Cronograma</w:t>
      </w:r>
    </w:p>
    <w:p w14:paraId="45C90D4D" w14:textId="542CF9EB" w:rsidR="008F0F9D" w:rsidRPr="008F0F9D" w:rsidRDefault="00734024" w:rsidP="00EA03F5">
      <w:pPr>
        <w:rPr>
          <w:bCs/>
        </w:rPr>
      </w:pPr>
      <w:r>
        <w:rPr>
          <w:bCs/>
        </w:rPr>
        <w:t>El cronograma plasma e</w:t>
      </w:r>
      <w:r w:rsidR="008F0F9D">
        <w:rPr>
          <w:bCs/>
        </w:rPr>
        <w:t>l plan de actividades para la implantación de las recomendaciones</w:t>
      </w:r>
      <w:r>
        <w:rPr>
          <w:bCs/>
        </w:rPr>
        <w:t xml:space="preserve">, </w:t>
      </w:r>
      <w:r w:rsidR="008F0F9D">
        <w:rPr>
          <w:bCs/>
        </w:rPr>
        <w:t xml:space="preserve">pero </w:t>
      </w:r>
      <w:r>
        <w:rPr>
          <w:bCs/>
        </w:rPr>
        <w:t>se</w:t>
      </w:r>
      <w:r w:rsidR="008F0F9D">
        <w:rPr>
          <w:bCs/>
        </w:rPr>
        <w:t xml:space="preserve"> adelantar</w:t>
      </w:r>
      <w:r>
        <w:rPr>
          <w:bCs/>
        </w:rPr>
        <w:t>á</w:t>
      </w:r>
      <w:r w:rsidR="008F0F9D">
        <w:rPr>
          <w:bCs/>
        </w:rPr>
        <w:t xml:space="preserve"> </w:t>
      </w:r>
      <w:r>
        <w:rPr>
          <w:bCs/>
        </w:rPr>
        <w:t>si se requiere.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1413"/>
        <w:gridCol w:w="1701"/>
        <w:gridCol w:w="567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C23943" w:rsidRPr="00820259" w14:paraId="688D5D63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3BA06E0D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FASES 2023/2024*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14AAB78D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PROFESIONALES</w:t>
            </w: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745052FE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TAREAS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88CD202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D617AC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NV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7FAF2AC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E083CD9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D135216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MZ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940D636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17667C48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1BAA58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06C2D6B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1171665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7DC3073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DF7DAB0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NV</w:t>
            </w:r>
          </w:p>
        </w:tc>
      </w:tr>
      <w:tr w:rsidR="00C23943" w:rsidRPr="00820259" w14:paraId="37E71FAF" w14:textId="77777777" w:rsidTr="00DE5390">
        <w:trPr>
          <w:trHeight w:val="585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7BC151AF" w14:textId="77777777" w:rsidR="000D7D31" w:rsidRDefault="000D7D31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1</w:t>
            </w:r>
          </w:p>
          <w:p w14:paraId="12449BCC" w14:textId="4267917F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Preparación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6D19AC1C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Responsable</w:t>
            </w:r>
            <w:r>
              <w:rPr>
                <w:sz w:val="16"/>
                <w:szCs w:val="16"/>
              </w:rPr>
              <w:t xml:space="preserve">, </w:t>
            </w:r>
            <w:r w:rsidRPr="00820259">
              <w:rPr>
                <w:sz w:val="16"/>
                <w:szCs w:val="16"/>
              </w:rPr>
              <w:t>grupo</w:t>
            </w:r>
            <w:r>
              <w:rPr>
                <w:sz w:val="16"/>
                <w:szCs w:val="16"/>
              </w:rPr>
              <w:t xml:space="preserve"> y Dirección enfermera</w:t>
            </w: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0CECA78F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Reunión inicial para: puesta en común sobre organización, tareas y actividades a desarrollar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DE4D650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EFEB232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0C07212D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8907C50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9FDCF0C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8FCCBDD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6525A238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FCD1C60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AC68D81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E2F66C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1B87B79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09BE684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</w:tr>
      <w:tr w:rsidR="00C23943" w:rsidRPr="00820259" w14:paraId="66128A59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38B74C39" w14:textId="184AEBA6" w:rsidR="00C23943" w:rsidRPr="00820259" w:rsidRDefault="000D7D31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2</w:t>
            </w:r>
            <w:r w:rsidR="00C23943" w:rsidRPr="00820259">
              <w:rPr>
                <w:sz w:val="16"/>
                <w:szCs w:val="16"/>
              </w:rPr>
              <w:t xml:space="preserve"> </w:t>
            </w:r>
          </w:p>
          <w:p w14:paraId="6AF403C4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Evaluación inicial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2E4166F9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Responsable</w:t>
            </w:r>
            <w:r>
              <w:rPr>
                <w:sz w:val="16"/>
                <w:szCs w:val="16"/>
              </w:rPr>
              <w:t>, cargos intermedios de las unidades y servicios, y Dirección Enfermera</w:t>
            </w: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1E18202C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Cuestionario evaluación de necesidades en relación a las motivaciones y actitudes hacia la investigación en formato online (correo corporativo), exposición en los servicios (presencial) y carta de la dirección Enfermera con el objetivo de identificar perfiles investigadores/as potenciales (correo corporativo)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E96F6ED" w14:textId="77777777" w:rsidR="00C23943" w:rsidRDefault="00C23943" w:rsidP="00DE5390">
            <w:pPr>
              <w:rPr>
                <w:sz w:val="16"/>
                <w:szCs w:val="16"/>
              </w:rPr>
            </w:pPr>
            <w:r w:rsidRPr="00E45485">
              <w:rPr>
                <w:sz w:val="12"/>
                <w:szCs w:val="12"/>
              </w:rPr>
              <w:t>1.1</w:t>
            </w:r>
            <w:r>
              <w:rPr>
                <w:sz w:val="16"/>
                <w:szCs w:val="16"/>
              </w:rPr>
              <w:t>.</w:t>
            </w:r>
          </w:p>
          <w:p w14:paraId="208BABC1" w14:textId="77777777" w:rsidR="00C23943" w:rsidRDefault="00C23943" w:rsidP="00DE5390">
            <w:pPr>
              <w:rPr>
                <w:sz w:val="12"/>
                <w:szCs w:val="12"/>
              </w:rPr>
            </w:pPr>
            <w:r w:rsidRPr="00E45485">
              <w:rPr>
                <w:sz w:val="12"/>
                <w:szCs w:val="12"/>
              </w:rPr>
              <w:t>1.2.</w:t>
            </w:r>
          </w:p>
          <w:p w14:paraId="2948D3CC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  <w:p w14:paraId="69F1F3ED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</w:t>
            </w:r>
          </w:p>
          <w:p w14:paraId="0227BB7F" w14:textId="77777777" w:rsidR="00C23943" w:rsidRPr="00820259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6.2.6.3.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95095EF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3394BE68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C595852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A9E3900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2FD8E8A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3452204C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DADC71F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EBCBCF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9AB0FC0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42880A6C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804AA9F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</w:tr>
      <w:tr w:rsidR="00C23943" w:rsidRPr="00820259" w14:paraId="56F5FFB7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70526A72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Fase 3. Análisis en la Detección de necesidades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24CA89C2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Responsable y grupo</w:t>
            </w: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09139226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Análisis cuantitativo y cualitativo de las necesidades 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EDA77E6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E367FF5" w14:textId="77777777" w:rsidR="00C23943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  <w:p w14:paraId="7BD7A5D4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1B01AF54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AAFDFFD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830C8C6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29321E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218984AD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3B392D3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B14886A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DC2033B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0702B52B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DECF815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</w:tr>
      <w:tr w:rsidR="00C23943" w:rsidRPr="00820259" w14:paraId="1FF95374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365FF143" w14:textId="7AB5D10A" w:rsidR="00C23943" w:rsidRPr="00820259" w:rsidRDefault="000D7D31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4</w:t>
            </w:r>
            <w:r w:rsidR="00C23943" w:rsidRPr="00820259">
              <w:rPr>
                <w:sz w:val="16"/>
                <w:szCs w:val="16"/>
              </w:rPr>
              <w:t xml:space="preserve"> Implantación de las recomendaciones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19B772C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Responsable, grupo y Dirección enfermera</w:t>
            </w: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2DBA20AB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 actividades a desarrollar en la implantación de las recomendaciones en los diferentes meses se derivan </w:t>
            </w:r>
            <w:r w:rsidRPr="00A84733">
              <w:rPr>
                <w:sz w:val="16"/>
                <w:szCs w:val="16"/>
              </w:rPr>
              <w:t>se derivan de 5 grandes dimensiones: 1) fomento y ayuda a la investigación, 2) formación, 3) información y promoción para aprovechar las oportunidades en investigación, 4) Financiamiento: ayudas y subvenciones, y 5) sinergias con otras instit</w:t>
            </w:r>
            <w:r>
              <w:rPr>
                <w:sz w:val="16"/>
                <w:szCs w:val="16"/>
              </w:rPr>
              <w:t xml:space="preserve">uciones como el COIBA, la UIB, </w:t>
            </w:r>
            <w:r w:rsidRPr="00A84733">
              <w:rPr>
                <w:sz w:val="16"/>
                <w:szCs w:val="16"/>
              </w:rPr>
              <w:t xml:space="preserve">el </w:t>
            </w:r>
            <w:proofErr w:type="spellStart"/>
            <w:r w:rsidRPr="00A84733">
              <w:rPr>
                <w:sz w:val="16"/>
                <w:szCs w:val="16"/>
              </w:rPr>
              <w:t>IdISBa</w:t>
            </w:r>
            <w:proofErr w:type="spellEnd"/>
            <w:r>
              <w:rPr>
                <w:sz w:val="16"/>
                <w:szCs w:val="16"/>
              </w:rPr>
              <w:t>, y otras instituciones nacionales</w:t>
            </w:r>
            <w:r w:rsidRPr="00A8473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8840FB2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D5AF5C1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1.1.</w:t>
            </w:r>
          </w:p>
          <w:p w14:paraId="0592E201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1.2.</w:t>
            </w:r>
          </w:p>
          <w:p w14:paraId="6EF501A0" w14:textId="77777777" w:rsidR="00C23943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1.5</w:t>
            </w:r>
          </w:p>
          <w:p w14:paraId="484C38FB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  <w:p w14:paraId="2F32D7B7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5.2.</w:t>
            </w:r>
          </w:p>
          <w:p w14:paraId="4C8A5BD9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72F281E6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5C6E4E3D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0EBC5367" w14:textId="77777777" w:rsidR="00C23943" w:rsidRDefault="00C23943" w:rsidP="00DE5390">
            <w:pPr>
              <w:rPr>
                <w:sz w:val="12"/>
                <w:szCs w:val="12"/>
              </w:rPr>
            </w:pPr>
          </w:p>
          <w:p w14:paraId="69D856B4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2B8331C0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1.3.</w:t>
            </w:r>
          </w:p>
          <w:p w14:paraId="63185DFA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1.4.</w:t>
            </w:r>
          </w:p>
          <w:p w14:paraId="38DA27BF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2.3.</w:t>
            </w:r>
          </w:p>
          <w:p w14:paraId="2433A1C1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2.4.</w:t>
            </w:r>
          </w:p>
          <w:p w14:paraId="6BD13B02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3.1.</w:t>
            </w:r>
          </w:p>
          <w:p w14:paraId="54D1AA05" w14:textId="77777777" w:rsidR="00C23943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3.4</w:t>
            </w:r>
            <w:r>
              <w:rPr>
                <w:sz w:val="12"/>
                <w:szCs w:val="12"/>
              </w:rPr>
              <w:t>.</w:t>
            </w:r>
          </w:p>
          <w:p w14:paraId="0A746A0C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  <w:p w14:paraId="2F14F4E0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5.2.</w:t>
            </w:r>
          </w:p>
          <w:p w14:paraId="5202F6C9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56C26CD0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6.1.</w:t>
            </w:r>
          </w:p>
          <w:p w14:paraId="7BD541B3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3F465D93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09809976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58BFB2B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1.6.</w:t>
            </w:r>
          </w:p>
          <w:p w14:paraId="062F560C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2.1.</w:t>
            </w:r>
          </w:p>
          <w:p w14:paraId="6104D164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2.2.</w:t>
            </w:r>
          </w:p>
          <w:p w14:paraId="10E1CAAA" w14:textId="77777777" w:rsidR="00C23943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3.2</w:t>
            </w:r>
          </w:p>
          <w:p w14:paraId="41288D5C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4.2.</w:t>
            </w:r>
          </w:p>
          <w:p w14:paraId="4BC3E5B4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</w:t>
            </w:r>
          </w:p>
          <w:p w14:paraId="354FF7B8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4.4.</w:t>
            </w:r>
          </w:p>
          <w:p w14:paraId="57DF12B4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  <w:p w14:paraId="23DD5A76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</w:t>
            </w:r>
          </w:p>
          <w:p w14:paraId="7DE416E3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324F013F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1BEF8E41" w14:textId="77777777" w:rsidR="00C23943" w:rsidRPr="00820259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0310836" w14:textId="77777777" w:rsidR="00C23943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3.3.</w:t>
            </w:r>
          </w:p>
          <w:p w14:paraId="0414ED17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3.5.</w:t>
            </w:r>
          </w:p>
          <w:p w14:paraId="31D84D4B" w14:textId="77777777" w:rsidR="00C23943" w:rsidRPr="00970701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</w:t>
            </w:r>
          </w:p>
          <w:p w14:paraId="521A0A17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4.1.5.1. 5.2</w:t>
            </w:r>
          </w:p>
          <w:p w14:paraId="4C01F802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029454E6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</w:t>
            </w:r>
          </w:p>
          <w:p w14:paraId="0F89ABD0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2F90FD25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684C2FDB" w14:textId="77777777" w:rsidR="00C23943" w:rsidRDefault="00C23943" w:rsidP="00DE5390">
            <w:pPr>
              <w:rPr>
                <w:sz w:val="12"/>
                <w:szCs w:val="12"/>
              </w:rPr>
            </w:pPr>
          </w:p>
          <w:p w14:paraId="4DD4E655" w14:textId="77777777" w:rsidR="00C23943" w:rsidRDefault="00C23943" w:rsidP="00DE5390">
            <w:pPr>
              <w:rPr>
                <w:sz w:val="12"/>
                <w:szCs w:val="12"/>
              </w:rPr>
            </w:pPr>
          </w:p>
          <w:p w14:paraId="7B953BCB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723D0AF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3.6.</w:t>
            </w:r>
          </w:p>
          <w:p w14:paraId="24099FD2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4.2.</w:t>
            </w:r>
          </w:p>
          <w:p w14:paraId="2044F164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</w:t>
            </w:r>
          </w:p>
          <w:p w14:paraId="0FED425A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4.4.</w:t>
            </w:r>
          </w:p>
          <w:p w14:paraId="1C1732F1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5.1. 5.2</w:t>
            </w:r>
          </w:p>
          <w:p w14:paraId="4109FC86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37298AA1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4FB8162F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6437DECA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4E6AE3CB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75B1B89C" w14:textId="77777777" w:rsidR="00C23943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3.4.</w:t>
            </w:r>
          </w:p>
          <w:p w14:paraId="3E043F05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5.1. 5.2</w:t>
            </w:r>
          </w:p>
          <w:p w14:paraId="43F27084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46D35FA7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6.1.</w:t>
            </w:r>
          </w:p>
          <w:p w14:paraId="3609727E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237A2A09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20AB6214" w14:textId="77777777" w:rsidR="00C23943" w:rsidRDefault="00C23943" w:rsidP="00DE5390">
            <w:pPr>
              <w:rPr>
                <w:sz w:val="12"/>
                <w:szCs w:val="12"/>
              </w:rPr>
            </w:pPr>
          </w:p>
          <w:p w14:paraId="69DE65B1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3F01BA2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5.1. 5.2</w:t>
            </w:r>
          </w:p>
          <w:p w14:paraId="7D60D1A4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06577ED6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65A98DC3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34B0709F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FDD441F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2.4.</w:t>
            </w:r>
          </w:p>
          <w:p w14:paraId="168B5A97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4.2.</w:t>
            </w:r>
          </w:p>
          <w:p w14:paraId="7B1F1A1C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4.3.</w:t>
            </w:r>
          </w:p>
          <w:p w14:paraId="73399A68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5.1. 5.2</w:t>
            </w:r>
          </w:p>
          <w:p w14:paraId="03E579E7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1582389C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5.4.</w:t>
            </w:r>
          </w:p>
          <w:p w14:paraId="3FC27A29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22D5474B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6B1CDE43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D879E42" w14:textId="77777777" w:rsidR="00C23943" w:rsidRDefault="00C23943" w:rsidP="00DE5390">
            <w:pPr>
              <w:rPr>
                <w:sz w:val="12"/>
                <w:szCs w:val="12"/>
              </w:rPr>
            </w:pPr>
            <w:r w:rsidRPr="00970701">
              <w:rPr>
                <w:sz w:val="12"/>
                <w:szCs w:val="12"/>
              </w:rPr>
              <w:t>3.4.</w:t>
            </w:r>
          </w:p>
          <w:p w14:paraId="66CF35CC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3.7.</w:t>
            </w:r>
          </w:p>
          <w:p w14:paraId="364FBB8F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4.1.</w:t>
            </w:r>
          </w:p>
          <w:p w14:paraId="2BDB3EBB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4.4.</w:t>
            </w:r>
          </w:p>
          <w:p w14:paraId="15026759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5.1. 5.2</w:t>
            </w:r>
          </w:p>
          <w:p w14:paraId="18438BE3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725A5309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6.1.</w:t>
            </w:r>
          </w:p>
          <w:p w14:paraId="0E307CBB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752DBA2B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764BF236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5A9805B7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  <w:p w14:paraId="15202050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5.1. 5.2</w:t>
            </w:r>
          </w:p>
          <w:p w14:paraId="0C8466F2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4E6E0923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6E615888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278E4AED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8DD20C5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5.1.</w:t>
            </w:r>
          </w:p>
          <w:p w14:paraId="763EE1A8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5.2</w:t>
            </w:r>
          </w:p>
          <w:p w14:paraId="6563DDCB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5.3.</w:t>
            </w:r>
          </w:p>
          <w:p w14:paraId="4340A703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6.2.</w:t>
            </w:r>
          </w:p>
          <w:p w14:paraId="2253F802" w14:textId="77777777" w:rsidR="00C23943" w:rsidRDefault="00C23943" w:rsidP="00DE539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6.3.</w:t>
            </w:r>
          </w:p>
          <w:p w14:paraId="0A5E1702" w14:textId="77777777" w:rsidR="00C23943" w:rsidRDefault="00C23943" w:rsidP="00DE5390">
            <w:pPr>
              <w:rPr>
                <w:sz w:val="12"/>
                <w:szCs w:val="12"/>
              </w:rPr>
            </w:pPr>
          </w:p>
          <w:p w14:paraId="56A556A1" w14:textId="77777777" w:rsidR="00C23943" w:rsidRPr="00820259" w:rsidRDefault="00C23943" w:rsidP="00DE5390">
            <w:pPr>
              <w:rPr>
                <w:sz w:val="12"/>
                <w:szCs w:val="12"/>
              </w:rPr>
            </w:pPr>
          </w:p>
        </w:tc>
      </w:tr>
      <w:tr w:rsidR="00C23943" w:rsidRPr="00820259" w14:paraId="5F2ABC97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3B03515F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09558740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31325EA5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465A2D9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A2566E6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07E9805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3EE3E89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5E1E3F1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5F243A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7A1B4DB6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48147B7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EA8F00C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20E01E1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4E6B08F4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B4347E9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</w:tr>
      <w:tr w:rsidR="00C23943" w:rsidRPr="00820259" w14:paraId="73044771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0591CBF2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b/>
                <w:bCs/>
                <w:sz w:val="16"/>
                <w:szCs w:val="16"/>
              </w:rPr>
              <w:t>FASES 2025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4549A348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PROFESIONALES</w:t>
            </w: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3509ECFB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TAREAS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8D51B45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28407DA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F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1E2DEB3F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2A69A7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A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C7FC7A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D1A3884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31F6EF4E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9474485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E1CA39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BBBD82D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506122C5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97FB30A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D</w:t>
            </w:r>
          </w:p>
        </w:tc>
      </w:tr>
      <w:tr w:rsidR="00C23943" w:rsidRPr="00820259" w14:paraId="25CBF9F9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4D7A3D88" w14:textId="77777777" w:rsidR="000D7D31" w:rsidRDefault="000D7D31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5</w:t>
            </w:r>
          </w:p>
          <w:p w14:paraId="0635BED4" w14:textId="6597665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Evaluación anual. Monitoreo de las recomendaciones implantadas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56E67965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 y grupo</w:t>
            </w:r>
          </w:p>
          <w:p w14:paraId="62CC023D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477EC33D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utilizará de nuevo el cuestionario sobre actitudes y conocimientos hacia la investigación en modalidad online (correo corporativo)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514D645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B6D1079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521DD204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D0EB832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8BD40B7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F686B32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53E53847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BACD0D7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FD481CD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6846A12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40E5EACA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F6D0E57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</w:tr>
      <w:tr w:rsidR="00C23943" w:rsidRPr="00820259" w14:paraId="53F51FD8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08B92E96" w14:textId="77777777" w:rsidR="000D7D31" w:rsidRDefault="000D7D31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6</w:t>
            </w:r>
          </w:p>
          <w:p w14:paraId="1D417B2F" w14:textId="68537A73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Fortalecer las carencias y seguir con la implantación de recomendaciones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741F769D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Responsable y grupo</w:t>
            </w:r>
          </w:p>
          <w:p w14:paraId="76165C3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52DDB66D" w14:textId="50083ACA" w:rsidR="00C23943" w:rsidRPr="00820259" w:rsidRDefault="00C23943" w:rsidP="000D7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hará una revisión previa y se continuará l</w:t>
            </w:r>
            <w:r w:rsidRPr="00DD5423">
              <w:rPr>
                <w:sz w:val="16"/>
                <w:szCs w:val="16"/>
              </w:rPr>
              <w:t>as actividades</w:t>
            </w:r>
            <w:r>
              <w:rPr>
                <w:sz w:val="16"/>
                <w:szCs w:val="16"/>
              </w:rPr>
              <w:t xml:space="preserve"> que lo requieran para</w:t>
            </w:r>
            <w:r w:rsidRPr="00DD5423">
              <w:rPr>
                <w:sz w:val="16"/>
                <w:szCs w:val="16"/>
              </w:rPr>
              <w:t xml:space="preserve"> la implantación de las recomendaciones en los diferentes meses</w:t>
            </w:r>
            <w:r>
              <w:rPr>
                <w:sz w:val="16"/>
                <w:szCs w:val="16"/>
              </w:rPr>
              <w:t xml:space="preserve"> que hayan quedado más debilitadas en la FASE 4 y que</w:t>
            </w:r>
            <w:r w:rsidRPr="00DD5423">
              <w:rPr>
                <w:sz w:val="16"/>
                <w:szCs w:val="16"/>
              </w:rPr>
              <w:t xml:space="preserve"> se derivan </w:t>
            </w:r>
            <w:r>
              <w:rPr>
                <w:sz w:val="16"/>
                <w:szCs w:val="16"/>
              </w:rPr>
              <w:t>de</w:t>
            </w:r>
            <w:r w:rsidRPr="00DD542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las</w:t>
            </w:r>
            <w:r w:rsidR="000D7D31">
              <w:rPr>
                <w:sz w:val="16"/>
                <w:szCs w:val="16"/>
              </w:rPr>
              <w:t xml:space="preserve"> 5 grandes dimensiones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EAC4FD6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37F8F38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5FA64650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8E44548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84282F2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AA642B2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07599D2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3EDB523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14AB165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9843394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6FBB7DF8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6DC7EB2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</w:tr>
      <w:tr w:rsidR="00C23943" w:rsidRPr="00820259" w14:paraId="5310E3E6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5D6EE8FE" w14:textId="77777777" w:rsidR="000D7D31" w:rsidRDefault="000D7D31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Fase 7</w:t>
            </w:r>
          </w:p>
          <w:p w14:paraId="7DD38F9C" w14:textId="200B3095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Análisis de la transferencia</w:t>
            </w:r>
          </w:p>
          <w:p w14:paraId="38395453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0A64C959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Responsable y grupo</w:t>
            </w: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578D22F6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hará un análisis profundo de las diferentes actividades que se han llevado a cabo y de los datos que se hayan recogido en relación a las diferentes actividades para evaluar la transferencia y el impacto que el PNRC hay provocado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C832A15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EF244F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1F4D8431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BD4FCF3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4F8FC7A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EFA9415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7E0FD99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11A9E1D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530A3EA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60D18A2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5F76C369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A3374B3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</w:tr>
      <w:tr w:rsidR="00C23943" w:rsidRPr="00820259" w14:paraId="3FC4E2F1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4A03C579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b/>
                <w:bCs/>
                <w:sz w:val="16"/>
                <w:szCs w:val="16"/>
              </w:rPr>
              <w:t>FASES 2027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0DBB8169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PROFESIONALES</w:t>
            </w: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6D605370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TAREAS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36DD5AB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E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7AABCD7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F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7C1B5506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Z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F99CDFA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A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A7FC0F9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621AB91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363AAC40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J</w:t>
            </w:r>
            <w:r>
              <w:rPr>
                <w:sz w:val="16"/>
                <w:szCs w:val="16"/>
              </w:rPr>
              <w:t>L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3EEDC62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D8959DD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19497151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318CF7FC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V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81243EF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D</w:t>
            </w:r>
          </w:p>
        </w:tc>
      </w:tr>
      <w:tr w:rsidR="00C23943" w:rsidRPr="00820259" w14:paraId="47CDDDA7" w14:textId="77777777" w:rsidTr="00DE5390">
        <w:trPr>
          <w:trHeight w:val="300"/>
        </w:trPr>
        <w:tc>
          <w:tcPr>
            <w:tcW w:w="1413" w:type="dxa"/>
            <w:tcMar>
              <w:left w:w="105" w:type="dxa"/>
              <w:right w:w="105" w:type="dxa"/>
            </w:tcMar>
          </w:tcPr>
          <w:p w14:paraId="4DFF9C10" w14:textId="77777777" w:rsidR="000D7D31" w:rsidRDefault="000D7D31" w:rsidP="00DE53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Fase 8</w:t>
            </w:r>
          </w:p>
          <w:p w14:paraId="7F431D73" w14:textId="0C7C851C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Evaluación anual. Monitoreo de las recomendaciones implantadas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</w:tcPr>
          <w:p w14:paraId="4CCDC62E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Responsable y grupo</w:t>
            </w:r>
          </w:p>
          <w:p w14:paraId="0D38A0DD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Mar>
              <w:left w:w="105" w:type="dxa"/>
              <w:right w:w="105" w:type="dxa"/>
            </w:tcMar>
          </w:tcPr>
          <w:p w14:paraId="50800312" w14:textId="66C426E1" w:rsidR="00C23943" w:rsidRPr="00820259" w:rsidRDefault="00C23943" w:rsidP="000D7D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utilizará de nuevo el cuestionario sobre actitudes y conocimientos hacia la investigación en modalidad online (correo corporativo).Y  también, los mandos harán ‘</w:t>
            </w:r>
            <w:proofErr w:type="spellStart"/>
            <w:r>
              <w:rPr>
                <w:sz w:val="16"/>
                <w:szCs w:val="16"/>
              </w:rPr>
              <w:t>feedback</w:t>
            </w:r>
            <w:proofErr w:type="spellEnd"/>
            <w:r>
              <w:rPr>
                <w:sz w:val="16"/>
                <w:szCs w:val="16"/>
              </w:rPr>
              <w:t xml:space="preserve">’ de las necesidades en los servicios y de la identificación de enfermeros/as con potencial en investigación. 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A0299A3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x</w:t>
            </w: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0CCE2B9" w14:textId="77777777" w:rsidR="00C23943" w:rsidRPr="00820259" w:rsidRDefault="00C23943" w:rsidP="00DE5390">
            <w:pPr>
              <w:rPr>
                <w:sz w:val="16"/>
                <w:szCs w:val="16"/>
              </w:rPr>
            </w:pPr>
            <w:r w:rsidRPr="00820259">
              <w:rPr>
                <w:sz w:val="16"/>
                <w:szCs w:val="16"/>
              </w:rPr>
              <w:t>x</w:t>
            </w: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3F22AB40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30107A23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32A59EC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0AC877F9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47AF38A4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281CCA5B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738BC6FE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545DF87B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Mar>
              <w:left w:w="105" w:type="dxa"/>
              <w:right w:w="105" w:type="dxa"/>
            </w:tcMar>
          </w:tcPr>
          <w:p w14:paraId="34126A6A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Mar>
              <w:left w:w="105" w:type="dxa"/>
              <w:right w:w="105" w:type="dxa"/>
            </w:tcMar>
          </w:tcPr>
          <w:p w14:paraId="41893548" w14:textId="77777777" w:rsidR="00C23943" w:rsidRPr="00820259" w:rsidRDefault="00C23943" w:rsidP="00DE5390">
            <w:pPr>
              <w:rPr>
                <w:sz w:val="16"/>
                <w:szCs w:val="16"/>
              </w:rPr>
            </w:pPr>
          </w:p>
        </w:tc>
      </w:tr>
    </w:tbl>
    <w:p w14:paraId="5A471868" w14:textId="5C7C86BC" w:rsidR="00DD0B9D" w:rsidRPr="00DD0B9D" w:rsidRDefault="00DD0B9D" w:rsidP="00E851D2"/>
    <w:sectPr w:rsidR="00DD0B9D" w:rsidRPr="00DD0B9D" w:rsidSect="00C23943"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A5BF4" w14:textId="77777777" w:rsidR="000237A0" w:rsidRDefault="000237A0" w:rsidP="005552A4">
      <w:pPr>
        <w:spacing w:after="0" w:line="240" w:lineRule="auto"/>
      </w:pPr>
      <w:r>
        <w:separator/>
      </w:r>
    </w:p>
  </w:endnote>
  <w:endnote w:type="continuationSeparator" w:id="0">
    <w:p w14:paraId="7D3C25B8" w14:textId="77777777" w:rsidR="000237A0" w:rsidRDefault="000237A0" w:rsidP="0055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10DF" w14:textId="17BB58D9" w:rsidR="00112DC6" w:rsidRDefault="00617FE8" w:rsidP="00B4233E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094C29FB" wp14:editId="49F3334C">
          <wp:extent cx="1047750" cy="497681"/>
          <wp:effectExtent l="0" t="0" r="0" b="0"/>
          <wp:docPr id="4" name="Imagen 4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092" cy="51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DF50" w14:textId="77777777" w:rsidR="000237A0" w:rsidRDefault="000237A0" w:rsidP="005552A4">
      <w:pPr>
        <w:spacing w:after="0" w:line="240" w:lineRule="auto"/>
      </w:pPr>
      <w:r>
        <w:separator/>
      </w:r>
    </w:p>
  </w:footnote>
  <w:footnote w:type="continuationSeparator" w:id="0">
    <w:p w14:paraId="191FBED8" w14:textId="77777777" w:rsidR="000237A0" w:rsidRDefault="000237A0" w:rsidP="0055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DB8D" w14:textId="53DB7EFD" w:rsidR="005552A4" w:rsidRDefault="00B4233E" w:rsidP="005552A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1" locked="0" layoutInCell="1" allowOverlap="1" wp14:anchorId="26A391FE" wp14:editId="1877331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364" cy="1323975"/>
          <wp:effectExtent l="0" t="0" r="0" b="0"/>
          <wp:wrapNone/>
          <wp:docPr id="3" name="Imagen 3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4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54820C" w14:textId="5B05F0E0" w:rsidR="005552A4" w:rsidRDefault="005552A4" w:rsidP="005552A4">
    <w:pPr>
      <w:pStyle w:val="Encabezado"/>
      <w:tabs>
        <w:tab w:val="left" w:pos="7560"/>
      </w:tabs>
    </w:pPr>
    <w:r>
      <w:tab/>
    </w:r>
    <w:r>
      <w:tab/>
    </w:r>
  </w:p>
  <w:p w14:paraId="3CF52B2A" w14:textId="48E62F4E" w:rsidR="005552A4" w:rsidRDefault="00555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2367"/>
    <w:multiLevelType w:val="multilevel"/>
    <w:tmpl w:val="D7C2AE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69046AC"/>
    <w:multiLevelType w:val="multilevel"/>
    <w:tmpl w:val="33F6C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1CB04B81"/>
    <w:multiLevelType w:val="hybridMultilevel"/>
    <w:tmpl w:val="56CEB696"/>
    <w:lvl w:ilvl="0" w:tplc="2D686114">
      <w:start w:val="1"/>
      <w:numFmt w:val="decimal"/>
      <w:lvlText w:val="%1."/>
      <w:lvlJc w:val="left"/>
      <w:pPr>
        <w:ind w:left="720" w:hanging="360"/>
      </w:pPr>
    </w:lvl>
    <w:lvl w:ilvl="1" w:tplc="C52EFEBC">
      <w:start w:val="1"/>
      <w:numFmt w:val="lowerLetter"/>
      <w:lvlText w:val="%2."/>
      <w:lvlJc w:val="left"/>
      <w:pPr>
        <w:ind w:left="1440" w:hanging="360"/>
      </w:pPr>
    </w:lvl>
    <w:lvl w:ilvl="2" w:tplc="176A88CC">
      <w:start w:val="1"/>
      <w:numFmt w:val="lowerRoman"/>
      <w:lvlText w:val="%3."/>
      <w:lvlJc w:val="right"/>
      <w:pPr>
        <w:ind w:left="2160" w:hanging="180"/>
      </w:pPr>
    </w:lvl>
    <w:lvl w:ilvl="3" w:tplc="6936BA28">
      <w:start w:val="1"/>
      <w:numFmt w:val="decimal"/>
      <w:lvlText w:val="%4."/>
      <w:lvlJc w:val="left"/>
      <w:pPr>
        <w:ind w:left="2880" w:hanging="360"/>
      </w:pPr>
    </w:lvl>
    <w:lvl w:ilvl="4" w:tplc="27FC31D2">
      <w:start w:val="1"/>
      <w:numFmt w:val="lowerLetter"/>
      <w:lvlText w:val="%5."/>
      <w:lvlJc w:val="left"/>
      <w:pPr>
        <w:ind w:left="3600" w:hanging="360"/>
      </w:pPr>
    </w:lvl>
    <w:lvl w:ilvl="5" w:tplc="A6A49352">
      <w:start w:val="1"/>
      <w:numFmt w:val="lowerRoman"/>
      <w:lvlText w:val="%6."/>
      <w:lvlJc w:val="right"/>
      <w:pPr>
        <w:ind w:left="4320" w:hanging="180"/>
      </w:pPr>
    </w:lvl>
    <w:lvl w:ilvl="6" w:tplc="4E2E925E">
      <w:start w:val="1"/>
      <w:numFmt w:val="decimal"/>
      <w:lvlText w:val="%7."/>
      <w:lvlJc w:val="left"/>
      <w:pPr>
        <w:ind w:left="5040" w:hanging="360"/>
      </w:pPr>
    </w:lvl>
    <w:lvl w:ilvl="7" w:tplc="975E9A2C">
      <w:start w:val="1"/>
      <w:numFmt w:val="lowerLetter"/>
      <w:lvlText w:val="%8."/>
      <w:lvlJc w:val="left"/>
      <w:pPr>
        <w:ind w:left="5760" w:hanging="360"/>
      </w:pPr>
    </w:lvl>
    <w:lvl w:ilvl="8" w:tplc="0B646D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D8D9F"/>
    <w:multiLevelType w:val="multilevel"/>
    <w:tmpl w:val="8D962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51AB397F"/>
    <w:multiLevelType w:val="multilevel"/>
    <w:tmpl w:val="C4ACB4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5" w15:restartNumberingAfterBreak="0">
    <w:nsid w:val="58F38401"/>
    <w:multiLevelType w:val="hybridMultilevel"/>
    <w:tmpl w:val="D708EFF2"/>
    <w:lvl w:ilvl="0" w:tplc="2D686114">
      <w:start w:val="1"/>
      <w:numFmt w:val="decimal"/>
      <w:lvlText w:val="%1."/>
      <w:lvlJc w:val="left"/>
      <w:pPr>
        <w:ind w:left="720" w:hanging="360"/>
      </w:pPr>
    </w:lvl>
    <w:lvl w:ilvl="1" w:tplc="C52EFEBC">
      <w:start w:val="1"/>
      <w:numFmt w:val="lowerLetter"/>
      <w:lvlText w:val="%2."/>
      <w:lvlJc w:val="left"/>
      <w:pPr>
        <w:ind w:left="1440" w:hanging="360"/>
      </w:pPr>
    </w:lvl>
    <w:lvl w:ilvl="2" w:tplc="176A88CC">
      <w:start w:val="1"/>
      <w:numFmt w:val="lowerRoman"/>
      <w:lvlText w:val="%3."/>
      <w:lvlJc w:val="right"/>
      <w:pPr>
        <w:ind w:left="2160" w:hanging="180"/>
      </w:pPr>
    </w:lvl>
    <w:lvl w:ilvl="3" w:tplc="6936BA28">
      <w:start w:val="1"/>
      <w:numFmt w:val="decimal"/>
      <w:lvlText w:val="%4."/>
      <w:lvlJc w:val="left"/>
      <w:pPr>
        <w:ind w:left="2880" w:hanging="360"/>
      </w:pPr>
    </w:lvl>
    <w:lvl w:ilvl="4" w:tplc="27FC31D2">
      <w:start w:val="1"/>
      <w:numFmt w:val="lowerLetter"/>
      <w:lvlText w:val="%5."/>
      <w:lvlJc w:val="left"/>
      <w:pPr>
        <w:ind w:left="3600" w:hanging="360"/>
      </w:pPr>
    </w:lvl>
    <w:lvl w:ilvl="5" w:tplc="A6A49352">
      <w:start w:val="1"/>
      <w:numFmt w:val="lowerRoman"/>
      <w:lvlText w:val="%6."/>
      <w:lvlJc w:val="right"/>
      <w:pPr>
        <w:ind w:left="4320" w:hanging="180"/>
      </w:pPr>
    </w:lvl>
    <w:lvl w:ilvl="6" w:tplc="4E2E925E">
      <w:start w:val="1"/>
      <w:numFmt w:val="decimal"/>
      <w:lvlText w:val="%7."/>
      <w:lvlJc w:val="left"/>
      <w:pPr>
        <w:ind w:left="5040" w:hanging="360"/>
      </w:pPr>
    </w:lvl>
    <w:lvl w:ilvl="7" w:tplc="975E9A2C">
      <w:start w:val="1"/>
      <w:numFmt w:val="lowerLetter"/>
      <w:lvlText w:val="%8."/>
      <w:lvlJc w:val="left"/>
      <w:pPr>
        <w:ind w:left="5760" w:hanging="360"/>
      </w:pPr>
    </w:lvl>
    <w:lvl w:ilvl="8" w:tplc="0B646D1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1D125"/>
    <w:multiLevelType w:val="multilevel"/>
    <w:tmpl w:val="8C68E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72923B1D"/>
    <w:multiLevelType w:val="multilevel"/>
    <w:tmpl w:val="B8842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num w:numId="1" w16cid:durableId="1414624318">
    <w:abstractNumId w:val="7"/>
  </w:num>
  <w:num w:numId="2" w16cid:durableId="1148668917">
    <w:abstractNumId w:val="6"/>
  </w:num>
  <w:num w:numId="3" w16cid:durableId="894240145">
    <w:abstractNumId w:val="3"/>
  </w:num>
  <w:num w:numId="4" w16cid:durableId="1165242863">
    <w:abstractNumId w:val="4"/>
  </w:num>
  <w:num w:numId="5" w16cid:durableId="1803424512">
    <w:abstractNumId w:val="1"/>
  </w:num>
  <w:num w:numId="6" w16cid:durableId="1979794980">
    <w:abstractNumId w:val="0"/>
  </w:num>
  <w:num w:numId="7" w16cid:durableId="1595237547">
    <w:abstractNumId w:val="5"/>
  </w:num>
  <w:num w:numId="8" w16cid:durableId="2009559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A4"/>
    <w:rsid w:val="000237A0"/>
    <w:rsid w:val="00026DFC"/>
    <w:rsid w:val="00066D0D"/>
    <w:rsid w:val="00071B3D"/>
    <w:rsid w:val="00084C25"/>
    <w:rsid w:val="000B42EE"/>
    <w:rsid w:val="000D7D31"/>
    <w:rsid w:val="000E2771"/>
    <w:rsid w:val="000F30B6"/>
    <w:rsid w:val="00112DC6"/>
    <w:rsid w:val="00126922"/>
    <w:rsid w:val="00136429"/>
    <w:rsid w:val="00155659"/>
    <w:rsid w:val="001956DC"/>
    <w:rsid w:val="001E7C99"/>
    <w:rsid w:val="00210C9E"/>
    <w:rsid w:val="002159D8"/>
    <w:rsid w:val="00277A32"/>
    <w:rsid w:val="002C0359"/>
    <w:rsid w:val="0030056B"/>
    <w:rsid w:val="00305537"/>
    <w:rsid w:val="0035604B"/>
    <w:rsid w:val="0036588D"/>
    <w:rsid w:val="00381DB2"/>
    <w:rsid w:val="00386A7B"/>
    <w:rsid w:val="003B314F"/>
    <w:rsid w:val="003B68FC"/>
    <w:rsid w:val="003C7CF1"/>
    <w:rsid w:val="003D0B0E"/>
    <w:rsid w:val="00412CEA"/>
    <w:rsid w:val="00430523"/>
    <w:rsid w:val="00445CFF"/>
    <w:rsid w:val="004603D1"/>
    <w:rsid w:val="00462C71"/>
    <w:rsid w:val="004A0BD5"/>
    <w:rsid w:val="004A2E5A"/>
    <w:rsid w:val="004A494B"/>
    <w:rsid w:val="004C68D3"/>
    <w:rsid w:val="005160A0"/>
    <w:rsid w:val="00534DC5"/>
    <w:rsid w:val="00536F06"/>
    <w:rsid w:val="005552A4"/>
    <w:rsid w:val="00566458"/>
    <w:rsid w:val="005940F7"/>
    <w:rsid w:val="005B2FAE"/>
    <w:rsid w:val="005D402C"/>
    <w:rsid w:val="005F208E"/>
    <w:rsid w:val="0060664F"/>
    <w:rsid w:val="00617FE8"/>
    <w:rsid w:val="00623218"/>
    <w:rsid w:val="00624DFE"/>
    <w:rsid w:val="00632670"/>
    <w:rsid w:val="00655F68"/>
    <w:rsid w:val="00681142"/>
    <w:rsid w:val="006A182A"/>
    <w:rsid w:val="006C670D"/>
    <w:rsid w:val="006D34E6"/>
    <w:rsid w:val="006F0539"/>
    <w:rsid w:val="00704537"/>
    <w:rsid w:val="00717114"/>
    <w:rsid w:val="007217B7"/>
    <w:rsid w:val="00734024"/>
    <w:rsid w:val="00760D67"/>
    <w:rsid w:val="00762D8A"/>
    <w:rsid w:val="00791F6E"/>
    <w:rsid w:val="00812E3F"/>
    <w:rsid w:val="0082579F"/>
    <w:rsid w:val="008426AA"/>
    <w:rsid w:val="008C7A36"/>
    <w:rsid w:val="008C7B94"/>
    <w:rsid w:val="008D2D2F"/>
    <w:rsid w:val="008E0E7F"/>
    <w:rsid w:val="008F0F8E"/>
    <w:rsid w:val="008F0F9D"/>
    <w:rsid w:val="00962494"/>
    <w:rsid w:val="00963634"/>
    <w:rsid w:val="009648B7"/>
    <w:rsid w:val="009A7AA0"/>
    <w:rsid w:val="009E6B7C"/>
    <w:rsid w:val="00A271C1"/>
    <w:rsid w:val="00A83BD2"/>
    <w:rsid w:val="00AB506F"/>
    <w:rsid w:val="00AC3624"/>
    <w:rsid w:val="00B4233E"/>
    <w:rsid w:val="00B60B6E"/>
    <w:rsid w:val="00B74405"/>
    <w:rsid w:val="00BA6179"/>
    <w:rsid w:val="00BC0719"/>
    <w:rsid w:val="00BD4FAE"/>
    <w:rsid w:val="00BE7499"/>
    <w:rsid w:val="00C20121"/>
    <w:rsid w:val="00C20FE1"/>
    <w:rsid w:val="00C23943"/>
    <w:rsid w:val="00C46D95"/>
    <w:rsid w:val="00C548BF"/>
    <w:rsid w:val="00C95BA3"/>
    <w:rsid w:val="00D20DD4"/>
    <w:rsid w:val="00D22E8D"/>
    <w:rsid w:val="00D3778F"/>
    <w:rsid w:val="00D43F31"/>
    <w:rsid w:val="00D86A7B"/>
    <w:rsid w:val="00DB740B"/>
    <w:rsid w:val="00DD073A"/>
    <w:rsid w:val="00DD0B9D"/>
    <w:rsid w:val="00DD4CC0"/>
    <w:rsid w:val="00DD4F92"/>
    <w:rsid w:val="00DE56C1"/>
    <w:rsid w:val="00E3454B"/>
    <w:rsid w:val="00E378D5"/>
    <w:rsid w:val="00E4334C"/>
    <w:rsid w:val="00E74966"/>
    <w:rsid w:val="00E851D2"/>
    <w:rsid w:val="00EA03F5"/>
    <w:rsid w:val="00EB11F4"/>
    <w:rsid w:val="00EB5580"/>
    <w:rsid w:val="00ED36E5"/>
    <w:rsid w:val="00ED5DCF"/>
    <w:rsid w:val="00ED6EE7"/>
    <w:rsid w:val="00EE476C"/>
    <w:rsid w:val="00F104F0"/>
    <w:rsid w:val="00F15D16"/>
    <w:rsid w:val="00F5683B"/>
    <w:rsid w:val="00F573C2"/>
    <w:rsid w:val="00F757FC"/>
    <w:rsid w:val="00F872C2"/>
    <w:rsid w:val="00F91C00"/>
    <w:rsid w:val="0243D5C4"/>
    <w:rsid w:val="0535A33B"/>
    <w:rsid w:val="05DDC02D"/>
    <w:rsid w:val="07654EA7"/>
    <w:rsid w:val="07C9132B"/>
    <w:rsid w:val="08271E1E"/>
    <w:rsid w:val="08B2674D"/>
    <w:rsid w:val="0BF46287"/>
    <w:rsid w:val="0C6CEFE3"/>
    <w:rsid w:val="0CAF7134"/>
    <w:rsid w:val="0CCFED25"/>
    <w:rsid w:val="0D1AB96F"/>
    <w:rsid w:val="0E8C98B6"/>
    <w:rsid w:val="0EDC9505"/>
    <w:rsid w:val="13FD57E5"/>
    <w:rsid w:val="140F1CA7"/>
    <w:rsid w:val="1460011C"/>
    <w:rsid w:val="15899AB7"/>
    <w:rsid w:val="15E36351"/>
    <w:rsid w:val="16A86885"/>
    <w:rsid w:val="1773C010"/>
    <w:rsid w:val="17C231FC"/>
    <w:rsid w:val="18DAD315"/>
    <w:rsid w:val="19A9911D"/>
    <w:rsid w:val="1ABCFB2B"/>
    <w:rsid w:val="1BCEFDEE"/>
    <w:rsid w:val="1C6E75E6"/>
    <w:rsid w:val="1CAC8CAB"/>
    <w:rsid w:val="1E4AAB61"/>
    <w:rsid w:val="1F410264"/>
    <w:rsid w:val="1FB41B84"/>
    <w:rsid w:val="213E8424"/>
    <w:rsid w:val="227B6A23"/>
    <w:rsid w:val="2494CC6A"/>
    <w:rsid w:val="268A64AC"/>
    <w:rsid w:val="2A24309F"/>
    <w:rsid w:val="2A97023E"/>
    <w:rsid w:val="2ACC3E0D"/>
    <w:rsid w:val="2B212A54"/>
    <w:rsid w:val="2E9F0298"/>
    <w:rsid w:val="2EB62BAF"/>
    <w:rsid w:val="2EBD5C0D"/>
    <w:rsid w:val="2FD9B4B8"/>
    <w:rsid w:val="3064CE72"/>
    <w:rsid w:val="308C4226"/>
    <w:rsid w:val="32161A27"/>
    <w:rsid w:val="337273BB"/>
    <w:rsid w:val="33E7769C"/>
    <w:rsid w:val="350E441C"/>
    <w:rsid w:val="36AA147D"/>
    <w:rsid w:val="3C145837"/>
    <w:rsid w:val="3C5E4C35"/>
    <w:rsid w:val="4136D2F9"/>
    <w:rsid w:val="426A021F"/>
    <w:rsid w:val="42CB7ED1"/>
    <w:rsid w:val="4413B453"/>
    <w:rsid w:val="46980B19"/>
    <w:rsid w:val="4739B49C"/>
    <w:rsid w:val="47E779E9"/>
    <w:rsid w:val="47F99466"/>
    <w:rsid w:val="48372A82"/>
    <w:rsid w:val="4936A33E"/>
    <w:rsid w:val="4A55F75A"/>
    <w:rsid w:val="4B1F80EA"/>
    <w:rsid w:val="4C3081B5"/>
    <w:rsid w:val="4D1E3EF4"/>
    <w:rsid w:val="4D36AE40"/>
    <w:rsid w:val="4DBA9699"/>
    <w:rsid w:val="4E5C0DD1"/>
    <w:rsid w:val="4E62B38B"/>
    <w:rsid w:val="4E8D43A9"/>
    <w:rsid w:val="4F4AF3A9"/>
    <w:rsid w:val="4FC2809A"/>
    <w:rsid w:val="507002BE"/>
    <w:rsid w:val="519CECEF"/>
    <w:rsid w:val="523807CC"/>
    <w:rsid w:val="537C12D0"/>
    <w:rsid w:val="54048197"/>
    <w:rsid w:val="55A09787"/>
    <w:rsid w:val="56DE40BE"/>
    <w:rsid w:val="5757C5EC"/>
    <w:rsid w:val="5AB9B8F0"/>
    <w:rsid w:val="5B23D1DF"/>
    <w:rsid w:val="5BB53FCA"/>
    <w:rsid w:val="5CFDE41F"/>
    <w:rsid w:val="5E293F51"/>
    <w:rsid w:val="5E86041B"/>
    <w:rsid w:val="619F3D40"/>
    <w:rsid w:val="62EA292C"/>
    <w:rsid w:val="652BD5AB"/>
    <w:rsid w:val="66AE383F"/>
    <w:rsid w:val="68192CDE"/>
    <w:rsid w:val="6918FBB5"/>
    <w:rsid w:val="699807B0"/>
    <w:rsid w:val="69E21F06"/>
    <w:rsid w:val="6B461F86"/>
    <w:rsid w:val="6BCD5F02"/>
    <w:rsid w:val="6D0C8005"/>
    <w:rsid w:val="6DB96563"/>
    <w:rsid w:val="715CC1E0"/>
    <w:rsid w:val="71D4088E"/>
    <w:rsid w:val="72A923FD"/>
    <w:rsid w:val="736FD8EF"/>
    <w:rsid w:val="749462A2"/>
    <w:rsid w:val="758AAE48"/>
    <w:rsid w:val="758AB54B"/>
    <w:rsid w:val="79923435"/>
    <w:rsid w:val="7ABA2FDF"/>
    <w:rsid w:val="7BEB4A7D"/>
    <w:rsid w:val="7C011D7C"/>
    <w:rsid w:val="7D7A0F1D"/>
    <w:rsid w:val="7D81C9D2"/>
    <w:rsid w:val="7DEBD6A4"/>
    <w:rsid w:val="7E45C224"/>
    <w:rsid w:val="7E82A93B"/>
    <w:rsid w:val="7EA9BCD3"/>
    <w:rsid w:val="7EB4C13D"/>
    <w:rsid w:val="7F096E04"/>
    <w:rsid w:val="7FE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40EE03"/>
  <w15:docId w15:val="{7505C2D8-8409-4DCB-B085-71FD9082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A4"/>
  </w:style>
  <w:style w:type="paragraph" w:styleId="Piedepgina">
    <w:name w:val="footer"/>
    <w:basedOn w:val="Normal"/>
    <w:link w:val="PiedepginaCar"/>
    <w:uiPriority w:val="99"/>
    <w:unhideWhenUsed/>
    <w:rsid w:val="005552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A4"/>
  </w:style>
  <w:style w:type="paragraph" w:styleId="Textodeglobo">
    <w:name w:val="Balloon Text"/>
    <w:basedOn w:val="Normal"/>
    <w:link w:val="TextodegloboCar"/>
    <w:uiPriority w:val="99"/>
    <w:semiHidden/>
    <w:unhideWhenUsed/>
    <w:rsid w:val="0081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E3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54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5BA0C-591A-4F63-AEA6-6A856E26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1588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Paricio</dc:creator>
  <cp:lastModifiedBy>jose maria gonzalez gay</cp:lastModifiedBy>
  <cp:revision>2</cp:revision>
  <dcterms:created xsi:type="dcterms:W3CDTF">2023-03-14T15:39:00Z</dcterms:created>
  <dcterms:modified xsi:type="dcterms:W3CDTF">2023-03-14T15:39:00Z</dcterms:modified>
</cp:coreProperties>
</file>